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64" w:rsidRPr="00FB4B3E" w:rsidRDefault="00FB4B3E" w:rsidP="00457E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Pr="00FB4B3E">
        <w:rPr>
          <w:rFonts w:ascii="Times New Roman" w:eastAsia="Times New Roman" w:hAnsi="Times New Roman" w:cs="Times New Roman"/>
          <w:color w:val="FF0000"/>
          <w:sz w:val="28"/>
          <w:szCs w:val="28"/>
        </w:rPr>
        <w:t>Для Сайта</w:t>
      </w:r>
    </w:p>
    <w:p w:rsidR="0026503B" w:rsidRPr="00977CBB" w:rsidRDefault="00457EA2" w:rsidP="00457E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 w:rsidR="0026503B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нформационно-аналитическая справка </w:t>
      </w:r>
    </w:p>
    <w:p w:rsidR="00457EA2" w:rsidRPr="0026503B" w:rsidRDefault="00DC341D" w:rsidP="00457E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 итогам проведенного анализа результатов </w:t>
      </w:r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мониторинга </w:t>
      </w:r>
      <w:proofErr w:type="spellStart"/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наркоситуации</w:t>
      </w:r>
      <w:proofErr w:type="spellEnd"/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B32638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</w:r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в Красноярском крае за 20</w:t>
      </w:r>
      <w:r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="00D466DE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457EA2" w:rsidRPr="00977C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</w:t>
      </w:r>
      <w:r w:rsidR="00D62126" w:rsidRPr="00ED2EA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457EA2" w:rsidRPr="00FB31C8" w:rsidRDefault="00457EA2" w:rsidP="00457EA2">
      <w:pPr>
        <w:suppressAutoHyphens/>
        <w:spacing w:after="0" w:line="100" w:lineRule="atLeast"/>
        <w:ind w:left="5664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57EA2" w:rsidRPr="002C56C3" w:rsidRDefault="00050EFE" w:rsidP="00050EF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1. </w:t>
      </w:r>
      <w:r w:rsidR="00457EA2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</w:t>
      </w:r>
      <w:r w:rsidR="0026503B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, оценка и динамика уровня и структуры </w:t>
      </w:r>
      <w:r w:rsidR="00457EA2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нарко</w:t>
      </w:r>
      <w:r w:rsidR="00BD002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тизации </w:t>
      </w:r>
      <w:r w:rsidR="00BD0027" w:rsidRPr="002C56C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населения </w:t>
      </w:r>
    </w:p>
    <w:p w:rsidR="002C56C3" w:rsidRPr="002C56C3" w:rsidRDefault="00055265" w:rsidP="002C5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едицинскими организациями, подведомственными министерству здравоохранения</w:t>
      </w:r>
      <w:r w:rsidR="0016442A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Красноярского</w:t>
      </w:r>
      <w:r w:rsidR="0016442A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края, </w:t>
      </w:r>
      <w:r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547882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году 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зарегистрирован</w:t>
      </w:r>
      <w:r w:rsidR="00E17A86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</w:t>
      </w:r>
      <w:r w:rsidR="00E17A86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547882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771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человек с психическими и поведенческими</w:t>
      </w:r>
      <w:r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расстройствами,</w:t>
      </w:r>
      <w:r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связанными </w:t>
      </w:r>
      <w:r w:rsidR="0016442A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 употреблением </w:t>
      </w:r>
      <w:proofErr w:type="spellStart"/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</w:t>
      </w:r>
      <w:r w:rsidR="00547882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включая никотин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C56C3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Число зарегистрированных без учета потребителей никотина составляет 27 161 человек.</w:t>
      </w:r>
      <w:r w:rsidR="002A30E1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C56C3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общей численности населения края удельный вес граждан, имеющих  психические и поведенческие расстройства, связанные с употреблением </w:t>
      </w:r>
      <w:proofErr w:type="spellStart"/>
      <w:r w:rsidR="002C56C3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="002C56C3"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 (без учета потребителей никотина), составляет 0,95% (2022 год: 0,9%).</w:t>
      </w:r>
    </w:p>
    <w:p w:rsidR="002C56C3" w:rsidRPr="00A47E93" w:rsidRDefault="002C56C3" w:rsidP="002C5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оказатель общей наркологической заболеваемости в крае </w:t>
      </w:r>
      <w:r w:rsidR="006C07A8" w:rsidRPr="009035A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(все зарегистрированные с наркологическими расстройствами)</w:t>
      </w:r>
      <w:r w:rsidR="006C07A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C56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составляет </w:t>
      </w:r>
      <w:r w:rsidRPr="002C56C3">
        <w:rPr>
          <w:rFonts w:ascii="Times New Roman" w:hAnsi="Times New Roman" w:cs="Times New Roman"/>
          <w:sz w:val="28"/>
          <w:szCs w:val="28"/>
        </w:rPr>
        <w:t xml:space="preserve"> 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954,5 случая </w:t>
      </w:r>
      <w:r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на 100 тыс. человек населения (рост к уровню 2022 года – </w:t>
      </w:r>
      <w:r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на 2,9%). </w:t>
      </w:r>
      <w:proofErr w:type="gramStart"/>
      <w:r w:rsidRPr="00FB1BE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Данный показатель ниже показателя РФ на </w:t>
      </w:r>
      <w:r w:rsidR="00506BF0" w:rsidRPr="00FB1BE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20,5</w:t>
      </w:r>
      <w:r w:rsidRPr="00FB1BE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% и ниже показателя СФО на </w:t>
      </w:r>
      <w:r w:rsidR="00FB1BE6" w:rsidRPr="004F00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19,3%   </w:t>
      </w:r>
      <w:r w:rsidRPr="00FB1BE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(2022 год:</w:t>
      </w:r>
      <w:proofErr w:type="gramEnd"/>
      <w:r w:rsidRPr="00FB1BE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B1BE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 – 1201,0; СФО – 1182,4).</w:t>
      </w:r>
      <w:proofErr w:type="gramEnd"/>
    </w:p>
    <w:p w:rsidR="00E67C64" w:rsidRPr="00A47E93" w:rsidRDefault="002C56C3" w:rsidP="002C5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A47E9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82C0D"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структур</w:t>
      </w:r>
      <w:r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582C0D"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общей наркологической заболеваемости</w:t>
      </w:r>
      <w:r w:rsidR="009035A6"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2C56C3" w:rsidRPr="00A47E93" w:rsidRDefault="002C56C3" w:rsidP="002C5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потребителей наркотических веществ </w:t>
      </w:r>
      <w:r w:rsidR="00F77D0D"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составляет </w:t>
      </w:r>
      <w:r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A47E9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24,5%,</w:t>
      </w:r>
      <w:r w:rsidRPr="00A47E93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</w:p>
    <w:p w:rsidR="00F77D0D" w:rsidRDefault="00F77D0D" w:rsidP="00F77D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доля потребителей</w:t>
      </w:r>
      <w:r w:rsidRPr="00A47E93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ненаркотических</w:t>
      </w:r>
      <w:r w:rsidRPr="00A47E93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(токсических) веществ – 0,6%;</w:t>
      </w:r>
    </w:p>
    <w:p w:rsidR="0004720B" w:rsidRPr="00A47E93" w:rsidRDefault="0004720B" w:rsidP="000472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потребителей алкоголя – </w:t>
      </w:r>
      <w:r w:rsidRPr="006F2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75,0% (20370 человек).</w:t>
      </w:r>
      <w:r w:rsidRPr="00A47E93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 </w:t>
      </w:r>
    </w:p>
    <w:p w:rsidR="002A30E1" w:rsidRPr="009035A6" w:rsidRDefault="002A30E1" w:rsidP="002A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A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Как</w:t>
      </w:r>
      <w:r w:rsidR="006C07A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035A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 в предыдущие </w:t>
      </w:r>
      <w:r w:rsidR="006C07A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годы</w:t>
      </w:r>
      <w:r w:rsidRPr="009035A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6C07A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9035A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9035A6">
        <w:rPr>
          <w:rFonts w:ascii="Times New Roman" w:hAnsi="Times New Roman" w:cs="Times New Roman"/>
          <w:sz w:val="28"/>
          <w:szCs w:val="28"/>
        </w:rPr>
        <w:t xml:space="preserve">аксимальная </w:t>
      </w:r>
      <w:r w:rsidR="001F6642" w:rsidRPr="009035A6">
        <w:rPr>
          <w:rFonts w:ascii="Times New Roman" w:hAnsi="Times New Roman" w:cs="Times New Roman"/>
          <w:sz w:val="28"/>
          <w:szCs w:val="28"/>
        </w:rPr>
        <w:t xml:space="preserve">наркологическая </w:t>
      </w:r>
      <w:r w:rsidRPr="009035A6">
        <w:rPr>
          <w:rFonts w:ascii="Times New Roman" w:hAnsi="Times New Roman" w:cs="Times New Roman"/>
          <w:sz w:val="28"/>
          <w:szCs w:val="28"/>
        </w:rPr>
        <w:t xml:space="preserve">заболеваемость зарегистрирована в Пировском районе – </w:t>
      </w:r>
      <w:r w:rsidR="001F5CB6" w:rsidRPr="00FB1BE6">
        <w:rPr>
          <w:rFonts w:ascii="Times New Roman" w:hAnsi="Times New Roman" w:cs="Times New Roman"/>
          <w:sz w:val="28"/>
          <w:szCs w:val="28"/>
        </w:rPr>
        <w:t>5</w:t>
      </w:r>
      <w:r w:rsidR="00894CB3" w:rsidRPr="00FB1BE6">
        <w:rPr>
          <w:rFonts w:ascii="Times New Roman" w:hAnsi="Times New Roman" w:cs="Times New Roman"/>
          <w:sz w:val="28"/>
          <w:szCs w:val="28"/>
        </w:rPr>
        <w:t>0</w:t>
      </w:r>
      <w:r w:rsidR="00511292" w:rsidRPr="00FB1BE6">
        <w:rPr>
          <w:rFonts w:ascii="Times New Roman" w:hAnsi="Times New Roman" w:cs="Times New Roman"/>
          <w:sz w:val="28"/>
          <w:szCs w:val="28"/>
        </w:rPr>
        <w:t>3</w:t>
      </w:r>
      <w:r w:rsidR="00894CB3" w:rsidRPr="00FB1BE6">
        <w:rPr>
          <w:rFonts w:ascii="Times New Roman" w:hAnsi="Times New Roman" w:cs="Times New Roman"/>
          <w:sz w:val="28"/>
          <w:szCs w:val="28"/>
        </w:rPr>
        <w:t>6,7</w:t>
      </w:r>
      <w:r w:rsidRPr="009035A6">
        <w:rPr>
          <w:rFonts w:ascii="Times New Roman" w:hAnsi="Times New Roman" w:cs="Times New Roman"/>
          <w:sz w:val="28"/>
          <w:szCs w:val="28"/>
        </w:rPr>
        <w:t xml:space="preserve"> случая на 100 тыс. человек населения</w:t>
      </w:r>
      <w:r w:rsidR="00894CB3" w:rsidRPr="009035A6">
        <w:rPr>
          <w:rFonts w:ascii="Times New Roman" w:hAnsi="Times New Roman" w:cs="Times New Roman"/>
          <w:sz w:val="28"/>
          <w:szCs w:val="28"/>
        </w:rPr>
        <w:t xml:space="preserve"> (что выше показателя 2022 года еще </w:t>
      </w:r>
      <w:r w:rsidR="00894CB3" w:rsidRPr="004F006D">
        <w:rPr>
          <w:rFonts w:ascii="Times New Roman" w:hAnsi="Times New Roman" w:cs="Times New Roman"/>
          <w:sz w:val="28"/>
          <w:szCs w:val="28"/>
        </w:rPr>
        <w:t>на 11%)</w:t>
      </w:r>
      <w:r w:rsidRPr="004F006D">
        <w:rPr>
          <w:rFonts w:ascii="Times New Roman" w:hAnsi="Times New Roman" w:cs="Times New Roman"/>
          <w:sz w:val="28"/>
          <w:szCs w:val="28"/>
        </w:rPr>
        <w:t xml:space="preserve">, </w:t>
      </w:r>
      <w:r w:rsidR="001F5CB6" w:rsidRPr="004F006D">
        <w:rPr>
          <w:rFonts w:ascii="Times New Roman" w:hAnsi="Times New Roman" w:cs="Times New Roman"/>
          <w:sz w:val="28"/>
          <w:szCs w:val="28"/>
        </w:rPr>
        <w:t>а</w:t>
      </w:r>
      <w:r w:rsidR="001F5CB6" w:rsidRPr="009035A6">
        <w:rPr>
          <w:rFonts w:ascii="Times New Roman" w:hAnsi="Times New Roman" w:cs="Times New Roman"/>
          <w:sz w:val="28"/>
          <w:szCs w:val="28"/>
        </w:rPr>
        <w:t xml:space="preserve"> </w:t>
      </w:r>
      <w:r w:rsidRPr="009035A6">
        <w:rPr>
          <w:rFonts w:ascii="Times New Roman" w:hAnsi="Times New Roman" w:cs="Times New Roman"/>
          <w:sz w:val="28"/>
          <w:szCs w:val="28"/>
        </w:rPr>
        <w:t xml:space="preserve">самый низкий показатель зарегистрирован в </w:t>
      </w:r>
      <w:r w:rsidR="00894CB3" w:rsidRPr="009035A6">
        <w:rPr>
          <w:rFonts w:ascii="Times New Roman" w:hAnsi="Times New Roman" w:cs="Times New Roman"/>
          <w:sz w:val="28"/>
          <w:szCs w:val="28"/>
        </w:rPr>
        <w:t>Казачинском районе</w:t>
      </w:r>
      <w:r w:rsidR="006F2598">
        <w:rPr>
          <w:rFonts w:ascii="Times New Roman" w:hAnsi="Times New Roman" w:cs="Times New Roman"/>
          <w:sz w:val="28"/>
          <w:szCs w:val="28"/>
        </w:rPr>
        <w:t xml:space="preserve"> </w:t>
      </w:r>
      <w:r w:rsidRPr="006F2598">
        <w:rPr>
          <w:rFonts w:ascii="Times New Roman" w:hAnsi="Times New Roman" w:cs="Times New Roman"/>
          <w:sz w:val="28"/>
          <w:szCs w:val="28"/>
        </w:rPr>
        <w:t xml:space="preserve">– </w:t>
      </w:r>
      <w:r w:rsidR="00894CB3" w:rsidRPr="006F2598">
        <w:rPr>
          <w:rFonts w:ascii="Times New Roman" w:hAnsi="Times New Roman" w:cs="Times New Roman"/>
          <w:sz w:val="28"/>
          <w:szCs w:val="28"/>
        </w:rPr>
        <w:t>161,7</w:t>
      </w:r>
      <w:r w:rsidRPr="006F2598">
        <w:rPr>
          <w:rFonts w:ascii="Times New Roman" w:hAnsi="Times New Roman" w:cs="Times New Roman"/>
          <w:sz w:val="28"/>
          <w:szCs w:val="28"/>
        </w:rPr>
        <w:t xml:space="preserve"> случая</w:t>
      </w:r>
      <w:r w:rsidRPr="009035A6">
        <w:rPr>
          <w:rFonts w:ascii="Times New Roman" w:hAnsi="Times New Roman" w:cs="Times New Roman"/>
          <w:sz w:val="28"/>
          <w:szCs w:val="28"/>
        </w:rPr>
        <w:t xml:space="preserve"> на 100 тыс. человек населения (край – 9</w:t>
      </w:r>
      <w:r w:rsidR="00894CB3" w:rsidRPr="009035A6">
        <w:rPr>
          <w:rFonts w:ascii="Times New Roman" w:hAnsi="Times New Roman" w:cs="Times New Roman"/>
          <w:sz w:val="28"/>
          <w:szCs w:val="28"/>
        </w:rPr>
        <w:t>54</w:t>
      </w:r>
      <w:r w:rsidR="00511292" w:rsidRPr="009035A6">
        <w:rPr>
          <w:rFonts w:ascii="Times New Roman" w:hAnsi="Times New Roman" w:cs="Times New Roman"/>
          <w:sz w:val="28"/>
          <w:szCs w:val="28"/>
        </w:rPr>
        <w:t>,</w:t>
      </w:r>
      <w:r w:rsidR="00894CB3" w:rsidRPr="009035A6">
        <w:rPr>
          <w:rFonts w:ascii="Times New Roman" w:hAnsi="Times New Roman" w:cs="Times New Roman"/>
          <w:sz w:val="28"/>
          <w:szCs w:val="28"/>
        </w:rPr>
        <w:t>5</w:t>
      </w:r>
      <w:r w:rsidRPr="009035A6">
        <w:rPr>
          <w:rFonts w:ascii="Times New Roman" w:hAnsi="Times New Roman" w:cs="Times New Roman"/>
          <w:sz w:val="28"/>
          <w:szCs w:val="28"/>
        </w:rPr>
        <w:t>).</w:t>
      </w:r>
    </w:p>
    <w:p w:rsidR="00A626F7" w:rsidRPr="009035A6" w:rsidRDefault="00A626F7" w:rsidP="002A30E1">
      <w:pPr>
        <w:pStyle w:val="af1"/>
        <w:ind w:firstLine="708"/>
        <w:rPr>
          <w:i/>
          <w:iCs/>
          <w:sz w:val="16"/>
          <w:szCs w:val="16"/>
        </w:rPr>
      </w:pPr>
    </w:p>
    <w:p w:rsidR="002A30E1" w:rsidRPr="009035A6" w:rsidRDefault="002A30E1" w:rsidP="002A30E1">
      <w:pPr>
        <w:pStyle w:val="af1"/>
        <w:ind w:firstLine="708"/>
        <w:rPr>
          <w:i/>
          <w:iCs/>
        </w:rPr>
      </w:pPr>
      <w:r w:rsidRPr="009035A6">
        <w:rPr>
          <w:i/>
          <w:iCs/>
        </w:rPr>
        <w:t xml:space="preserve">Таблица 1 - Территории края с  максимальным и минимальным показателем числа пациентов с установленным диагнозом наркологического расстройства, зарегистрированных </w:t>
      </w:r>
      <w:r w:rsidR="00930B54" w:rsidRPr="009035A6">
        <w:rPr>
          <w:i/>
          <w:iCs/>
        </w:rPr>
        <w:t xml:space="preserve">медицинскими организациями </w:t>
      </w:r>
      <w:r w:rsidRPr="009035A6">
        <w:rPr>
          <w:i/>
          <w:iCs/>
        </w:rPr>
        <w:t>в 202</w:t>
      </w:r>
      <w:r w:rsidR="00894CB3" w:rsidRPr="009035A6">
        <w:rPr>
          <w:i/>
          <w:iCs/>
        </w:rPr>
        <w:t>3</w:t>
      </w:r>
      <w:r w:rsidRPr="009035A6">
        <w:rPr>
          <w:i/>
          <w:iCs/>
          <w:color w:val="C00000"/>
        </w:rPr>
        <w:t xml:space="preserve"> </w:t>
      </w:r>
      <w:r w:rsidRPr="009035A6">
        <w:rPr>
          <w:i/>
          <w:iCs/>
        </w:rPr>
        <w:t>году (на 100 тыс. человек населения)</w:t>
      </w:r>
    </w:p>
    <w:p w:rsidR="002A30E1" w:rsidRPr="009035A6" w:rsidRDefault="002A30E1" w:rsidP="002A30E1">
      <w:pPr>
        <w:pStyle w:val="af1"/>
        <w:ind w:firstLine="0"/>
        <w:rPr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17"/>
        <w:gridCol w:w="3668"/>
        <w:gridCol w:w="1125"/>
      </w:tblGrid>
      <w:tr w:rsidR="002A30E1" w:rsidRPr="009035A6" w:rsidTr="0058469A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9035A6" w:rsidRDefault="002A30E1" w:rsidP="0058469A">
            <w:pPr>
              <w:pStyle w:val="af1"/>
              <w:ind w:firstLine="0"/>
              <w:jc w:val="center"/>
            </w:pPr>
            <w:r w:rsidRPr="009035A6"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9035A6" w:rsidRDefault="002A30E1" w:rsidP="0058469A">
            <w:pPr>
              <w:pStyle w:val="af1"/>
              <w:ind w:firstLine="0"/>
              <w:jc w:val="center"/>
            </w:pPr>
            <w:r w:rsidRPr="009035A6">
              <w:t>Минимальные показатели</w:t>
            </w:r>
          </w:p>
        </w:tc>
      </w:tr>
      <w:tr w:rsidR="00FB1BE6" w:rsidRPr="004F006D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A3252F">
            <w:pPr>
              <w:pStyle w:val="af1"/>
              <w:ind w:firstLine="0"/>
              <w:jc w:val="left"/>
            </w:pPr>
            <w:proofErr w:type="spellStart"/>
            <w:r w:rsidRPr="009035A6">
              <w:t>Пировский</w:t>
            </w:r>
            <w:proofErr w:type="spellEnd"/>
            <w:r w:rsidRPr="009035A6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FB1BE6">
            <w:pPr>
              <w:pStyle w:val="af1"/>
              <w:ind w:firstLine="0"/>
              <w:jc w:val="center"/>
            </w:pPr>
            <w:r w:rsidRPr="009035A6">
              <w:t>5036,</w:t>
            </w:r>
            <w:r w:rsidRPr="004F006D">
              <w:t>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left"/>
            </w:pPr>
            <w:proofErr w:type="spellStart"/>
            <w:r w:rsidRPr="004F006D">
              <w:t>Казачинский</w:t>
            </w:r>
            <w:proofErr w:type="spellEnd"/>
            <w:r w:rsidRPr="004F006D">
              <w:t xml:space="preserve"> 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center"/>
            </w:pPr>
            <w:r w:rsidRPr="004F006D">
              <w:t>161,7</w:t>
            </w:r>
          </w:p>
        </w:tc>
      </w:tr>
      <w:tr w:rsidR="00FB1BE6" w:rsidRPr="004F006D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left"/>
            </w:pPr>
            <w:proofErr w:type="spellStart"/>
            <w:r w:rsidRPr="009035A6">
              <w:t>Ужурский</w:t>
            </w:r>
            <w:proofErr w:type="spellEnd"/>
            <w:r w:rsidRPr="009035A6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center"/>
            </w:pPr>
            <w:r w:rsidRPr="009035A6">
              <w:t>3555,2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left"/>
            </w:pPr>
            <w:proofErr w:type="spellStart"/>
            <w:r w:rsidRPr="004F006D">
              <w:t>Уярский</w:t>
            </w:r>
            <w:proofErr w:type="spellEnd"/>
            <w:r w:rsidRPr="004F006D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center"/>
              <w:rPr>
                <w:sz w:val="16"/>
                <w:szCs w:val="16"/>
              </w:rPr>
            </w:pPr>
            <w:r w:rsidRPr="004F006D">
              <w:t>282,6</w:t>
            </w:r>
          </w:p>
        </w:tc>
      </w:tr>
      <w:tr w:rsidR="00FB1BE6" w:rsidRPr="004F006D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left"/>
            </w:pPr>
            <w:proofErr w:type="spellStart"/>
            <w:r w:rsidRPr="009035A6">
              <w:t>Сухобузимский</w:t>
            </w:r>
            <w:proofErr w:type="spellEnd"/>
            <w:r w:rsidRPr="009035A6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center"/>
            </w:pPr>
            <w:r w:rsidRPr="009035A6">
              <w:t>3313,3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left"/>
            </w:pPr>
            <w:r w:rsidRPr="004F006D">
              <w:t>Березовский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center"/>
            </w:pPr>
            <w:r w:rsidRPr="004F006D">
              <w:t>298,9</w:t>
            </w:r>
          </w:p>
        </w:tc>
      </w:tr>
      <w:tr w:rsidR="00FB1BE6" w:rsidRPr="004F006D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left"/>
            </w:pPr>
            <w:proofErr w:type="spellStart"/>
            <w:r w:rsidRPr="009035A6">
              <w:t>Богучанский</w:t>
            </w:r>
            <w:proofErr w:type="spellEnd"/>
            <w:r w:rsidRPr="009035A6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center"/>
            </w:pPr>
            <w:r w:rsidRPr="009035A6">
              <w:t>2508,2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left"/>
            </w:pPr>
            <w:proofErr w:type="spellStart"/>
            <w:r w:rsidRPr="004F006D">
              <w:t>Большеулуйский</w:t>
            </w:r>
            <w:proofErr w:type="spellEnd"/>
            <w:r w:rsidRPr="004F006D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center"/>
            </w:pPr>
            <w:r w:rsidRPr="004F006D">
              <w:t>379,8</w:t>
            </w:r>
          </w:p>
        </w:tc>
      </w:tr>
      <w:tr w:rsidR="00FB1BE6" w:rsidRPr="004F006D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left"/>
            </w:pPr>
            <w:r w:rsidRPr="009035A6">
              <w:t>Эвенкийский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9035A6" w:rsidRDefault="00FB1BE6" w:rsidP="004F006D">
            <w:pPr>
              <w:pStyle w:val="af1"/>
              <w:ind w:firstLine="0"/>
              <w:jc w:val="center"/>
            </w:pPr>
            <w:r w:rsidRPr="009035A6">
              <w:t>2419,1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left"/>
            </w:pPr>
            <w:r w:rsidRPr="004F006D">
              <w:t>Саянский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6" w:rsidRPr="004F006D" w:rsidRDefault="00FB1BE6" w:rsidP="004F006D">
            <w:pPr>
              <w:pStyle w:val="af1"/>
              <w:ind w:firstLine="0"/>
              <w:jc w:val="center"/>
            </w:pPr>
            <w:r w:rsidRPr="004F006D">
              <w:t>446,8</w:t>
            </w:r>
          </w:p>
        </w:tc>
      </w:tr>
    </w:tbl>
    <w:p w:rsidR="00FB1BE6" w:rsidRPr="004F006D" w:rsidRDefault="00FB1BE6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</w:p>
    <w:p w:rsidR="002A30E1" w:rsidRPr="00506BF0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лиц </w:t>
      </w:r>
      <w:proofErr w:type="gramStart"/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впервые </w:t>
      </w:r>
      <w:proofErr w:type="gramStart"/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жизни установленным диагнозом наркологического расстройства составило в 202</w:t>
      </w:r>
      <w:r w:rsidR="00A3252F"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 </w:t>
      </w:r>
      <w:r w:rsidR="00A3252F"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30</w:t>
      </w:r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EE4FAC"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или </w:t>
      </w:r>
      <w:r w:rsidR="00A3252F"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108</w:t>
      </w:r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A3252F"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D85A5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</w:t>
      </w:r>
      <w:r w:rsidR="00A3252F"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 100 тыс. человек населения, что выше показателя 202</w:t>
      </w:r>
      <w:r w:rsidR="00A3252F"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r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на </w:t>
      </w:r>
      <w:r w:rsidR="00A3252F"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12,6</w:t>
      </w:r>
      <w:r w:rsidR="008B5E71"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B5E71" w:rsidRPr="00D85A5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Показатель первичной </w:t>
      </w:r>
      <w:r w:rsidR="006C07A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наркологической </w:t>
      </w:r>
      <w:r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заболеваемости </w:t>
      </w:r>
      <w:r w:rsidR="006C07A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6C07A8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в крае (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все наркологически</w:t>
      </w:r>
      <w:r w:rsidR="006C07A8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расстройства</w:t>
      </w:r>
      <w:r w:rsidR="006C07A8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выявленные впервые) 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выше</w:t>
      </w:r>
      <w:r w:rsidRPr="00506BF0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показателя РФ</w:t>
      </w:r>
      <w:r w:rsidRPr="00506BF0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202</w:t>
      </w:r>
      <w:r w:rsidR="00A3252F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(</w:t>
      </w:r>
      <w:r w:rsidR="00EE4FAC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A3252F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EE4FAC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A3252F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 на </w:t>
      </w:r>
      <w:r w:rsidR="004F006D" w:rsidRPr="004F00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17,8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%, </w:t>
      </w:r>
      <w:r w:rsidR="000D69D3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3252F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выше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показателя СФО (</w:t>
      </w:r>
      <w:r w:rsidR="00EE4FAC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</w:t>
      </w:r>
      <w:r w:rsidR="00A3252F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A3252F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на </w:t>
      </w:r>
      <w:r w:rsidR="000329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</w:t>
      </w:r>
      <w:r w:rsidR="00506BF0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0,6</w:t>
      </w:r>
      <w:r w:rsidR="008B5E71"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8B5E71" w:rsidRPr="00506BF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506B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9035A6" w:rsidRPr="009035A6" w:rsidRDefault="009035A6" w:rsidP="00903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Ст</w:t>
      </w:r>
      <w:r w:rsidRPr="009035A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руктур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 первичной н</w:t>
      </w:r>
      <w:r w:rsidRPr="009035A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аркологической заболеваемости:</w:t>
      </w:r>
    </w:p>
    <w:p w:rsidR="00CB68D9" w:rsidRPr="00A47E93" w:rsidRDefault="009035A6" w:rsidP="00F73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</w:t>
      </w:r>
      <w:r w:rsidR="00CB68D9" w:rsidRPr="00D85A5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потребителей наркотических веществ </w:t>
      </w:r>
      <w:r w:rsidR="00CB68D9"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CB68D9" w:rsidRPr="00A47E9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F7331F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F7331F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 w:rsidR="00F7331F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(832 человека)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CB68D9" w:rsidRPr="00A47E93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</w:p>
    <w:p w:rsidR="00D85A51" w:rsidRPr="00A47E93" w:rsidRDefault="009035A6" w:rsidP="00903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доля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потребителей</w:t>
      </w:r>
      <w:r w:rsidR="00CB68D9" w:rsidRPr="00A47E93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ненаркотических</w:t>
      </w:r>
      <w:r w:rsidR="00CB68D9" w:rsidRPr="00A47E93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(токсических) веществ – 0,</w:t>
      </w:r>
      <w:r w:rsidR="00F7331F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CB68D9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 w:rsidR="00F7331F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85A51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F7331F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(23 человека)</w:t>
      </w:r>
      <w:r w:rsidR="00D85A51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9035A6" w:rsidRPr="00A47E93" w:rsidRDefault="009035A6" w:rsidP="00903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A47E9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потребителей алкоголя – 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72,2% (2220 человек)</w:t>
      </w:r>
      <w:r w:rsidRPr="00A47E93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, </w:t>
      </w:r>
    </w:p>
    <w:p w:rsidR="002A30E1" w:rsidRPr="00D85A51" w:rsidRDefault="009C653E" w:rsidP="002A30E1">
      <w:pPr>
        <w:pStyle w:val="af1"/>
        <w:rPr>
          <w:iCs/>
        </w:rPr>
      </w:pPr>
      <w:r w:rsidRPr="004F006D">
        <w:rPr>
          <w:iCs/>
        </w:rPr>
        <w:t>М</w:t>
      </w:r>
      <w:r w:rsidR="002A30E1" w:rsidRPr="004F006D">
        <w:rPr>
          <w:iCs/>
        </w:rPr>
        <w:t>аксимальны</w:t>
      </w:r>
      <w:r w:rsidRPr="004F006D">
        <w:rPr>
          <w:iCs/>
        </w:rPr>
        <w:t>й</w:t>
      </w:r>
      <w:r w:rsidR="002A30E1" w:rsidRPr="004F006D">
        <w:rPr>
          <w:iCs/>
        </w:rPr>
        <w:t xml:space="preserve"> показател</w:t>
      </w:r>
      <w:r w:rsidRPr="004F006D">
        <w:rPr>
          <w:iCs/>
        </w:rPr>
        <w:t>ь</w:t>
      </w:r>
      <w:r w:rsidR="002A30E1" w:rsidRPr="004F006D">
        <w:rPr>
          <w:iCs/>
        </w:rPr>
        <w:t xml:space="preserve"> первичной заболеваемости наркологическими расстройствами зарегистрирован в </w:t>
      </w:r>
      <w:r w:rsidR="00002051" w:rsidRPr="004F006D">
        <w:rPr>
          <w:iCs/>
        </w:rPr>
        <w:t xml:space="preserve">Пировском </w:t>
      </w:r>
      <w:r w:rsidR="00F7331F" w:rsidRPr="004F006D">
        <w:rPr>
          <w:iCs/>
        </w:rPr>
        <w:t xml:space="preserve"> </w:t>
      </w:r>
      <w:r w:rsidRPr="004F006D">
        <w:rPr>
          <w:iCs/>
        </w:rPr>
        <w:t xml:space="preserve">районе </w:t>
      </w:r>
      <w:r w:rsidR="002A30E1" w:rsidRPr="004F006D">
        <w:rPr>
          <w:iCs/>
        </w:rPr>
        <w:t>(</w:t>
      </w:r>
      <w:r w:rsidR="00F7331F" w:rsidRPr="004F006D">
        <w:rPr>
          <w:iCs/>
        </w:rPr>
        <w:t>3</w:t>
      </w:r>
      <w:r w:rsidR="00002051" w:rsidRPr="004F006D">
        <w:rPr>
          <w:iCs/>
        </w:rPr>
        <w:t>24</w:t>
      </w:r>
      <w:r w:rsidR="00033AC9" w:rsidRPr="004F006D">
        <w:rPr>
          <w:iCs/>
        </w:rPr>
        <w:t>,</w:t>
      </w:r>
      <w:r w:rsidR="00002051" w:rsidRPr="004F006D">
        <w:rPr>
          <w:iCs/>
        </w:rPr>
        <w:t>4</w:t>
      </w:r>
      <w:r w:rsidR="002A30E1" w:rsidRPr="004F006D">
        <w:rPr>
          <w:iCs/>
        </w:rPr>
        <w:t>)</w:t>
      </w:r>
      <w:r w:rsidR="00915C93" w:rsidRPr="004F006D">
        <w:rPr>
          <w:iCs/>
        </w:rPr>
        <w:t>,</w:t>
      </w:r>
      <w:r w:rsidR="00915C93" w:rsidRPr="00D85A51">
        <w:rPr>
          <w:iCs/>
        </w:rPr>
        <w:t xml:space="preserve"> который </w:t>
      </w:r>
      <w:r w:rsidR="00033AC9" w:rsidRPr="00D85A51">
        <w:rPr>
          <w:iCs/>
        </w:rPr>
        <w:t xml:space="preserve">входит в группу районов с самыми высокими показателями </w:t>
      </w:r>
      <w:r w:rsidR="002A30E1" w:rsidRPr="00D85A51">
        <w:rPr>
          <w:iCs/>
        </w:rPr>
        <w:t>на протяжении</w:t>
      </w:r>
      <w:r w:rsidR="002A30E1" w:rsidRPr="00D85A51">
        <w:rPr>
          <w:iCs/>
          <w:sz w:val="20"/>
          <w:szCs w:val="20"/>
        </w:rPr>
        <w:t xml:space="preserve"> </w:t>
      </w:r>
      <w:r w:rsidR="002A30E1" w:rsidRPr="00D85A51">
        <w:rPr>
          <w:iCs/>
        </w:rPr>
        <w:t xml:space="preserve">целого ряда лет подряд. </w:t>
      </w:r>
    </w:p>
    <w:p w:rsidR="002A30E1" w:rsidRPr="002A2E70" w:rsidRDefault="00033AC9" w:rsidP="002A30E1">
      <w:pPr>
        <w:pStyle w:val="af1"/>
        <w:rPr>
          <w:iCs/>
        </w:rPr>
      </w:pPr>
      <w:r w:rsidRPr="00D85A51">
        <w:rPr>
          <w:iCs/>
        </w:rPr>
        <w:t>М</w:t>
      </w:r>
      <w:r w:rsidR="002A30E1" w:rsidRPr="00D85A51">
        <w:rPr>
          <w:iCs/>
        </w:rPr>
        <w:t xml:space="preserve">инимальный показатель первичной наркологической заболеваемости </w:t>
      </w:r>
      <w:r w:rsidR="00F7331F" w:rsidRPr="00D85A51">
        <w:rPr>
          <w:iCs/>
        </w:rPr>
        <w:t xml:space="preserve">по-прежнему </w:t>
      </w:r>
      <w:r w:rsidR="002A30E1" w:rsidRPr="00D85A51">
        <w:rPr>
          <w:iCs/>
        </w:rPr>
        <w:t xml:space="preserve">зарегистрирован в </w:t>
      </w:r>
      <w:proofErr w:type="spellStart"/>
      <w:r w:rsidRPr="00D85A51">
        <w:rPr>
          <w:iCs/>
        </w:rPr>
        <w:t>Уярском</w:t>
      </w:r>
      <w:proofErr w:type="spellEnd"/>
      <w:r w:rsidRPr="00D85A51">
        <w:rPr>
          <w:iCs/>
        </w:rPr>
        <w:t xml:space="preserve"> </w:t>
      </w:r>
      <w:r w:rsidR="009C653E" w:rsidRPr="00D85A51">
        <w:rPr>
          <w:iCs/>
        </w:rPr>
        <w:t xml:space="preserve"> районе</w:t>
      </w:r>
      <w:r w:rsidR="002A30E1" w:rsidRPr="00D85A51">
        <w:rPr>
          <w:iCs/>
        </w:rPr>
        <w:t xml:space="preserve">  – </w:t>
      </w:r>
      <w:r w:rsidR="00F7331F" w:rsidRPr="00D85A51">
        <w:rPr>
          <w:iCs/>
        </w:rPr>
        <w:t>5,5</w:t>
      </w:r>
      <w:r w:rsidR="002A30E1" w:rsidRPr="00D85A51">
        <w:rPr>
          <w:iCs/>
        </w:rPr>
        <w:t xml:space="preserve"> (край – </w:t>
      </w:r>
      <w:r w:rsidR="00BA6418" w:rsidRPr="00D85A51">
        <w:rPr>
          <w:iCs/>
        </w:rPr>
        <w:t>108</w:t>
      </w:r>
      <w:r w:rsidR="002A30E1" w:rsidRPr="00D85A51">
        <w:rPr>
          <w:iCs/>
        </w:rPr>
        <w:t>,</w:t>
      </w:r>
      <w:r w:rsidR="00BA6418" w:rsidRPr="00D85A51">
        <w:rPr>
          <w:iCs/>
        </w:rPr>
        <w:t>1</w:t>
      </w:r>
      <w:r w:rsidR="002A30E1" w:rsidRPr="00D85A51">
        <w:rPr>
          <w:iCs/>
        </w:rPr>
        <w:t>).</w:t>
      </w:r>
    </w:p>
    <w:p w:rsidR="00F7331F" w:rsidRPr="00A47E93" w:rsidRDefault="00F7331F" w:rsidP="002A30E1">
      <w:pPr>
        <w:pStyle w:val="af1"/>
        <w:ind w:firstLine="708"/>
        <w:rPr>
          <w:i/>
          <w:iCs/>
          <w:sz w:val="16"/>
          <w:szCs w:val="16"/>
          <w:highlight w:val="lightGray"/>
        </w:rPr>
      </w:pPr>
    </w:p>
    <w:p w:rsidR="002A30E1" w:rsidRPr="00B805DA" w:rsidRDefault="002A30E1" w:rsidP="002A30E1">
      <w:pPr>
        <w:pStyle w:val="af1"/>
        <w:ind w:firstLine="708"/>
        <w:rPr>
          <w:i/>
          <w:iCs/>
        </w:rPr>
      </w:pPr>
      <w:r w:rsidRPr="00B805DA">
        <w:rPr>
          <w:i/>
          <w:iCs/>
        </w:rPr>
        <w:t xml:space="preserve">Таблица 2 - Территории края с  максимальным и минимальным показателем числа пациентов </w:t>
      </w:r>
      <w:proofErr w:type="gramStart"/>
      <w:r w:rsidRPr="00B805DA">
        <w:rPr>
          <w:i/>
          <w:iCs/>
        </w:rPr>
        <w:t>с</w:t>
      </w:r>
      <w:proofErr w:type="gramEnd"/>
      <w:r w:rsidRPr="00B805DA">
        <w:rPr>
          <w:i/>
          <w:iCs/>
        </w:rPr>
        <w:t xml:space="preserve"> впервые </w:t>
      </w:r>
      <w:proofErr w:type="gramStart"/>
      <w:r w:rsidRPr="00B805DA">
        <w:rPr>
          <w:i/>
          <w:iCs/>
        </w:rPr>
        <w:t>в</w:t>
      </w:r>
      <w:proofErr w:type="gramEnd"/>
      <w:r w:rsidRPr="00B805DA">
        <w:rPr>
          <w:i/>
          <w:iCs/>
        </w:rPr>
        <w:t xml:space="preserve"> жизни установленным диагнозом наркологического расстройства, зарегистрированных </w:t>
      </w:r>
      <w:r w:rsidR="00930B54">
        <w:rPr>
          <w:i/>
          <w:iCs/>
        </w:rPr>
        <w:t xml:space="preserve">медицинскими организациями </w:t>
      </w:r>
      <w:r w:rsidRPr="00B805DA">
        <w:rPr>
          <w:i/>
          <w:iCs/>
        </w:rPr>
        <w:t xml:space="preserve"> в 202</w:t>
      </w:r>
      <w:r w:rsidR="00BA6418">
        <w:rPr>
          <w:i/>
          <w:iCs/>
        </w:rPr>
        <w:t>3</w:t>
      </w:r>
      <w:r w:rsidRPr="00B805DA">
        <w:rPr>
          <w:i/>
          <w:iCs/>
        </w:rPr>
        <w:t xml:space="preserve"> году (на 100 тыс. человек населения)</w:t>
      </w:r>
    </w:p>
    <w:p w:rsidR="00B77A80" w:rsidRDefault="00B77A80" w:rsidP="002A30E1">
      <w:pPr>
        <w:pStyle w:val="af1"/>
        <w:ind w:firstLine="708"/>
        <w:rPr>
          <w:i/>
          <w:iCs/>
          <w:sz w:val="24"/>
          <w:szCs w:val="24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B77A80" w:rsidRPr="00D85A51" w:rsidTr="00BA1E15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0" w:rsidRPr="00D85A51" w:rsidRDefault="00B77A80" w:rsidP="00BA1E15">
            <w:pPr>
              <w:pStyle w:val="af1"/>
              <w:ind w:firstLine="0"/>
              <w:jc w:val="center"/>
              <w:rPr>
                <w:iCs/>
              </w:rPr>
            </w:pPr>
            <w:r w:rsidRPr="00D85A51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80" w:rsidRPr="00D85A51" w:rsidRDefault="00B77A80" w:rsidP="00BA1E15">
            <w:pPr>
              <w:pStyle w:val="af1"/>
              <w:ind w:firstLine="0"/>
              <w:jc w:val="center"/>
              <w:rPr>
                <w:iCs/>
              </w:rPr>
            </w:pPr>
            <w:r w:rsidRPr="00D85A51">
              <w:rPr>
                <w:iCs/>
              </w:rPr>
              <w:t>Минимальные показатели</w:t>
            </w:r>
          </w:p>
        </w:tc>
      </w:tr>
      <w:tr w:rsidR="00002051" w:rsidRPr="00D85A51" w:rsidTr="00BA1E15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4A729F">
              <w:rPr>
                <w:iCs/>
              </w:rPr>
              <w:t>Пировский</w:t>
            </w:r>
            <w:proofErr w:type="spellEnd"/>
            <w:r w:rsidRPr="004A729F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center"/>
              <w:rPr>
                <w:iCs/>
              </w:rPr>
            </w:pPr>
            <w:r w:rsidRPr="004A729F">
              <w:rPr>
                <w:iCs/>
              </w:rPr>
              <w:t>324,4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D85A51">
              <w:rPr>
                <w:iCs/>
              </w:rPr>
              <w:t>Уярский</w:t>
            </w:r>
            <w:proofErr w:type="spellEnd"/>
            <w:r w:rsidRPr="00D85A51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BA6418" w:rsidRDefault="00002051" w:rsidP="004F006D">
            <w:pPr>
              <w:pStyle w:val="af1"/>
              <w:ind w:firstLine="0"/>
              <w:jc w:val="center"/>
              <w:rPr>
                <w:iCs/>
              </w:rPr>
            </w:pPr>
            <w:r w:rsidRPr="00D85A51">
              <w:rPr>
                <w:iCs/>
              </w:rPr>
              <w:t>5,5</w:t>
            </w:r>
          </w:p>
        </w:tc>
      </w:tr>
      <w:tr w:rsidR="00002051" w:rsidRPr="00D85A51" w:rsidTr="00BA1E15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4A729F">
              <w:rPr>
                <w:iCs/>
              </w:rPr>
              <w:t>Ужурский</w:t>
            </w:r>
            <w:proofErr w:type="spellEnd"/>
            <w:r w:rsidRPr="004A729F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center"/>
              <w:rPr>
                <w:iCs/>
              </w:rPr>
            </w:pPr>
            <w:r w:rsidRPr="004A729F">
              <w:rPr>
                <w:iCs/>
              </w:rPr>
              <w:t>300,8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D85A51">
              <w:rPr>
                <w:iCs/>
              </w:rPr>
              <w:t>Большемуртинский</w:t>
            </w:r>
            <w:proofErr w:type="spellEnd"/>
            <w:r w:rsidRPr="00D85A51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center"/>
              <w:rPr>
                <w:iCs/>
              </w:rPr>
            </w:pPr>
            <w:r w:rsidRPr="00D85A51">
              <w:rPr>
                <w:iCs/>
              </w:rPr>
              <w:t>7,3</w:t>
            </w:r>
          </w:p>
        </w:tc>
      </w:tr>
      <w:tr w:rsidR="00002051" w:rsidRPr="00D85A51" w:rsidTr="00BA1E15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left"/>
              <w:rPr>
                <w:iCs/>
              </w:rPr>
            </w:pPr>
            <w:r w:rsidRPr="004A729F">
              <w:rPr>
                <w:iCs/>
              </w:rPr>
              <w:t>г. Минусинск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center"/>
              <w:rPr>
                <w:iCs/>
              </w:rPr>
            </w:pPr>
            <w:r w:rsidRPr="004A729F">
              <w:rPr>
                <w:iCs/>
              </w:rPr>
              <w:t>292,3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D85A51">
              <w:rPr>
                <w:iCs/>
              </w:rPr>
              <w:t>Ирбейский</w:t>
            </w:r>
            <w:proofErr w:type="spellEnd"/>
            <w:r w:rsidRPr="00D85A51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center"/>
              <w:rPr>
                <w:iCs/>
              </w:rPr>
            </w:pPr>
            <w:r w:rsidRPr="00D85A51">
              <w:rPr>
                <w:iCs/>
              </w:rPr>
              <w:t>15,5</w:t>
            </w:r>
          </w:p>
        </w:tc>
      </w:tr>
      <w:tr w:rsidR="00002051" w:rsidRPr="00D85A51" w:rsidTr="00BA1E15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left"/>
              <w:rPr>
                <w:iCs/>
              </w:rPr>
            </w:pPr>
            <w:r w:rsidRPr="004A729F">
              <w:rPr>
                <w:iCs/>
              </w:rPr>
              <w:t xml:space="preserve">Назаровский район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center"/>
              <w:rPr>
                <w:iCs/>
              </w:rPr>
            </w:pPr>
            <w:r w:rsidRPr="004A729F">
              <w:rPr>
                <w:iCs/>
              </w:rPr>
              <w:t>241,9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left"/>
              <w:rPr>
                <w:iCs/>
              </w:rPr>
            </w:pPr>
            <w:r w:rsidRPr="00D85A51">
              <w:rPr>
                <w:iCs/>
              </w:rPr>
              <w:t>Березовский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center"/>
              <w:rPr>
                <w:iCs/>
              </w:rPr>
            </w:pPr>
            <w:r w:rsidRPr="00D85A51">
              <w:rPr>
                <w:iCs/>
              </w:rPr>
              <w:t>27,6</w:t>
            </w:r>
          </w:p>
        </w:tc>
      </w:tr>
      <w:tr w:rsidR="00002051" w:rsidRPr="00BA6418" w:rsidTr="00BA1E15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left"/>
              <w:rPr>
                <w:iCs/>
              </w:rPr>
            </w:pPr>
            <w:r w:rsidRPr="004A729F">
              <w:rPr>
                <w:iCs/>
              </w:rPr>
              <w:t>Туруханский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4A729F" w:rsidRDefault="00002051" w:rsidP="00BA1E15">
            <w:pPr>
              <w:pStyle w:val="af1"/>
              <w:ind w:firstLine="0"/>
              <w:jc w:val="center"/>
              <w:rPr>
                <w:iCs/>
              </w:rPr>
            </w:pPr>
            <w:r w:rsidRPr="004A729F">
              <w:rPr>
                <w:iCs/>
              </w:rPr>
              <w:t>240,2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left"/>
              <w:rPr>
                <w:iCs/>
              </w:rPr>
            </w:pPr>
            <w:r w:rsidRPr="00D85A51">
              <w:rPr>
                <w:iCs/>
              </w:rPr>
              <w:t>Иланский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D85A51" w:rsidRDefault="00002051" w:rsidP="004F006D">
            <w:pPr>
              <w:pStyle w:val="af1"/>
              <w:ind w:firstLine="0"/>
              <w:jc w:val="center"/>
              <w:rPr>
                <w:iCs/>
              </w:rPr>
            </w:pPr>
            <w:r w:rsidRPr="00D85A51">
              <w:rPr>
                <w:iCs/>
              </w:rPr>
              <w:t>30,5</w:t>
            </w:r>
          </w:p>
        </w:tc>
      </w:tr>
    </w:tbl>
    <w:p w:rsidR="00B77A80" w:rsidRDefault="00B77A80" w:rsidP="002A30E1">
      <w:pPr>
        <w:pStyle w:val="af1"/>
        <w:ind w:firstLine="708"/>
        <w:rPr>
          <w:i/>
          <w:iCs/>
          <w:sz w:val="24"/>
          <w:szCs w:val="24"/>
        </w:rPr>
      </w:pPr>
    </w:p>
    <w:p w:rsidR="00050EFE" w:rsidRDefault="00050EFE" w:rsidP="008406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FEE">
        <w:rPr>
          <w:rFonts w:ascii="Times New Roman" w:hAnsi="Times New Roman" w:cs="Times New Roman"/>
          <w:i/>
          <w:sz w:val="28"/>
          <w:szCs w:val="28"/>
        </w:rPr>
        <w:t>1.1. Зарегистрированный и экспертный уровень распространенности потребления наркотиков в  немедицинских целях</w:t>
      </w:r>
    </w:p>
    <w:p w:rsidR="00D85A51" w:rsidRPr="00E9209E" w:rsidRDefault="00D85A51" w:rsidP="00D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</w:p>
    <w:p w:rsidR="00DF7FEE" w:rsidRPr="002132D8" w:rsidRDefault="00DF7FEE" w:rsidP="00D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202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зарегистрировано 4 </w:t>
      </w:r>
      <w:r w:rsidR="00FF4FBA"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91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 человек с диагнозом наркомания</w:t>
      </w:r>
      <w:r w:rsidRPr="002132D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Показатель общей</w:t>
      </w:r>
      <w:r w:rsidRPr="002132D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заболеваемости наркоманией составил 1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EE4FAC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населения. Рост к уровню 202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 (4 </w:t>
      </w:r>
      <w:r w:rsidR="00EE4FAC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18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или</w:t>
      </w:r>
      <w:r w:rsidR="009152E2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62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100 тыс. человек населения) составил 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6,7</w:t>
      </w:r>
      <w:r w:rsidR="008B5E71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8B5E71" w:rsidRPr="002132D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DF7FEE" w:rsidRDefault="00DF7FEE" w:rsidP="00D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Краевой показатель общей заболеваемости наркоманией остается ниже </w:t>
      </w:r>
      <w:r w:rsidRPr="002132D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показателя СФО 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202</w:t>
      </w:r>
      <w:r w:rsidR="00FF4FBA"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2132D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</w:t>
      </w:r>
      <w:r w:rsidRPr="002132D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(19</w:t>
      </w:r>
      <w:r w:rsidR="00FF4FBA" w:rsidRPr="002132D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</w:t>
      </w:r>
      <w:r w:rsidRPr="002132D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FF4FBA" w:rsidRPr="002132D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</w:t>
      </w:r>
      <w:r w:rsidRPr="002132D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 w:rsidR="00B77A80"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A729F"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13,2</w:t>
      </w:r>
      <w:r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 </w:t>
      </w:r>
      <w:r w:rsidR="001E1111"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выше показателя РФ (15</w:t>
      </w:r>
      <w:r w:rsidR="00FF4FBA"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FF4FBA"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4A72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 –</w:t>
      </w:r>
      <w:r w:rsidRPr="004A72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="00BA1E15" w:rsidRPr="004A72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9,5 </w:t>
      </w:r>
      <w:r w:rsidRPr="004A729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процента.</w:t>
      </w:r>
      <w:r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2132D8" w:rsidRPr="00D85A51" w:rsidRDefault="002132D8" w:rsidP="002132D8">
      <w:pPr>
        <w:pStyle w:val="af1"/>
        <w:rPr>
          <w:iCs/>
        </w:rPr>
      </w:pPr>
      <w:r w:rsidRPr="00D85A51">
        <w:rPr>
          <w:iCs/>
        </w:rPr>
        <w:t xml:space="preserve">Максимальный показатель </w:t>
      </w:r>
      <w:r w:rsidRPr="002132D8">
        <w:rPr>
          <w:iCs/>
        </w:rPr>
        <w:t xml:space="preserve">общей заболеваемости наркоманией </w:t>
      </w:r>
      <w:r w:rsidRPr="00D85A51">
        <w:rPr>
          <w:iCs/>
        </w:rPr>
        <w:t xml:space="preserve"> зарегистрирован в </w:t>
      </w:r>
      <w:proofErr w:type="spellStart"/>
      <w:r>
        <w:rPr>
          <w:iCs/>
        </w:rPr>
        <w:t>Тюхтетском</w:t>
      </w:r>
      <w:proofErr w:type="spellEnd"/>
      <w:r>
        <w:rPr>
          <w:iCs/>
        </w:rPr>
        <w:t xml:space="preserve"> </w:t>
      </w:r>
      <w:r w:rsidRPr="00D85A51">
        <w:rPr>
          <w:iCs/>
        </w:rPr>
        <w:t>районе (3</w:t>
      </w:r>
      <w:r>
        <w:rPr>
          <w:iCs/>
        </w:rPr>
        <w:t>51,</w:t>
      </w:r>
      <w:r w:rsidRPr="00D85A51">
        <w:rPr>
          <w:iCs/>
        </w:rPr>
        <w:t>3), который входит в группу районов с самыми высокими показателями на протяжении</w:t>
      </w:r>
      <w:r w:rsidRPr="00D85A51">
        <w:rPr>
          <w:iCs/>
          <w:sz w:val="20"/>
          <w:szCs w:val="20"/>
        </w:rPr>
        <w:t xml:space="preserve"> </w:t>
      </w:r>
      <w:r w:rsidRPr="00D85A51">
        <w:rPr>
          <w:iCs/>
        </w:rPr>
        <w:t xml:space="preserve">целого ряда лет подряд. </w:t>
      </w:r>
    </w:p>
    <w:p w:rsidR="002132D8" w:rsidRPr="002A2E70" w:rsidRDefault="002132D8" w:rsidP="002132D8">
      <w:pPr>
        <w:pStyle w:val="af1"/>
        <w:rPr>
          <w:iCs/>
        </w:rPr>
      </w:pPr>
      <w:r w:rsidRPr="00D85A51">
        <w:rPr>
          <w:iCs/>
        </w:rPr>
        <w:t xml:space="preserve">Минимальный показатель первичной заболеваемости </w:t>
      </w:r>
      <w:r>
        <w:rPr>
          <w:iCs/>
        </w:rPr>
        <w:t xml:space="preserve">наркоманией </w:t>
      </w:r>
      <w:r>
        <w:rPr>
          <w:iCs/>
        </w:rPr>
        <w:br/>
      </w:r>
      <w:r w:rsidRPr="00D85A51">
        <w:rPr>
          <w:iCs/>
        </w:rPr>
        <w:t xml:space="preserve">зарегистрирован в </w:t>
      </w:r>
      <w:r w:rsidR="004A729F">
        <w:rPr>
          <w:iCs/>
        </w:rPr>
        <w:t xml:space="preserve">Каратузском </w:t>
      </w:r>
      <w:r w:rsidRPr="00D85A51">
        <w:rPr>
          <w:iCs/>
        </w:rPr>
        <w:t xml:space="preserve"> районе  – </w:t>
      </w:r>
      <w:r w:rsidR="004A729F">
        <w:rPr>
          <w:iCs/>
        </w:rPr>
        <w:t>7,5</w:t>
      </w:r>
      <w:r w:rsidRPr="00D85A51">
        <w:rPr>
          <w:iCs/>
        </w:rPr>
        <w:t xml:space="preserve"> (край – 1</w:t>
      </w:r>
      <w:r>
        <w:rPr>
          <w:iCs/>
        </w:rPr>
        <w:t>72,</w:t>
      </w:r>
      <w:r w:rsidRPr="00D85A51">
        <w:rPr>
          <w:iCs/>
        </w:rPr>
        <w:t>8).</w:t>
      </w:r>
    </w:p>
    <w:p w:rsidR="002132D8" w:rsidRDefault="002132D8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4A729F" w:rsidRPr="00A47E93" w:rsidRDefault="004A729F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DF7FEE" w:rsidRDefault="00DF7FEE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E70">
        <w:rPr>
          <w:rFonts w:ascii="Times New Roman" w:hAnsi="Times New Roman" w:cs="Times New Roman"/>
          <w:i/>
          <w:iCs/>
          <w:sz w:val="28"/>
          <w:szCs w:val="28"/>
        </w:rPr>
        <w:t xml:space="preserve">Таблица 3 - Территории края с  максимальным и минимальным показателем числа пациентов с установленным диагнозом наркомания, </w:t>
      </w:r>
      <w:r w:rsidRPr="002A2E7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зарегистрированных </w:t>
      </w:r>
      <w:r w:rsidR="00930B54" w:rsidRPr="00930B54">
        <w:rPr>
          <w:rFonts w:ascii="Times New Roman" w:hAnsi="Times New Roman" w:cs="Times New Roman"/>
          <w:i/>
          <w:iCs/>
          <w:sz w:val="28"/>
          <w:szCs w:val="28"/>
        </w:rPr>
        <w:t>медицинскими организациями</w:t>
      </w:r>
      <w:r w:rsidR="00930B54" w:rsidRPr="002A2E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2E70">
        <w:rPr>
          <w:rFonts w:ascii="Times New Roman" w:hAnsi="Times New Roman" w:cs="Times New Roman"/>
          <w:i/>
          <w:iCs/>
          <w:sz w:val="28"/>
          <w:szCs w:val="28"/>
        </w:rPr>
        <w:t>в 202</w:t>
      </w:r>
      <w:r w:rsidR="00FF4FB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2A2E70">
        <w:rPr>
          <w:rFonts w:ascii="Times New Roman" w:hAnsi="Times New Roman" w:cs="Times New Roman"/>
          <w:i/>
          <w:iCs/>
          <w:sz w:val="28"/>
          <w:szCs w:val="28"/>
        </w:rPr>
        <w:t xml:space="preserve"> году (на 100 тыс. человек населения)</w:t>
      </w:r>
    </w:p>
    <w:p w:rsidR="004A729F" w:rsidRDefault="004A729F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501"/>
        <w:gridCol w:w="3549"/>
        <w:gridCol w:w="1263"/>
      </w:tblGrid>
      <w:tr w:rsidR="004A729F" w:rsidRPr="000B348C" w:rsidTr="004A729F">
        <w:trPr>
          <w:trHeight w:val="278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D" w:rsidRPr="000B348C" w:rsidRDefault="00CB664D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Максимальные показатели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4D" w:rsidRPr="000B348C" w:rsidRDefault="00CB664D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Минимальные показатели</w:t>
            </w:r>
          </w:p>
        </w:tc>
      </w:tr>
      <w:tr w:rsidR="004A729F" w:rsidRPr="000B348C" w:rsidTr="004A729F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Тюхтетский</w:t>
            </w:r>
            <w:proofErr w:type="spellEnd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351,3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Каратузский</w:t>
            </w:r>
            <w:proofErr w:type="spellEnd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0839E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7,5</w:t>
            </w:r>
          </w:p>
        </w:tc>
      </w:tr>
      <w:tr w:rsidR="004A729F" w:rsidRPr="000B348C" w:rsidTr="004A729F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0B34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327,6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Козульский</w:t>
            </w:r>
            <w:proofErr w:type="spellEnd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8,3</w:t>
            </w:r>
          </w:p>
        </w:tc>
      </w:tr>
      <w:tr w:rsidR="004A729F" w:rsidRPr="000B348C" w:rsidTr="004A729F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Пировский</w:t>
            </w:r>
            <w:proofErr w:type="spellEnd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290,3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Новоселовский</w:t>
            </w:r>
            <w:proofErr w:type="spellEnd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1" w:rsidRPr="000B348C" w:rsidRDefault="00002051" w:rsidP="00CB664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9,2</w:t>
            </w:r>
          </w:p>
        </w:tc>
      </w:tr>
      <w:tr w:rsidR="004A729F" w:rsidRPr="000B348C" w:rsidTr="004A729F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sz w:val="28"/>
                <w:szCs w:val="28"/>
              </w:rPr>
              <w:t>Шарыповский</w:t>
            </w:r>
            <w:proofErr w:type="spellEnd"/>
            <w:r w:rsidRPr="000B34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282,6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Казачинский</w:t>
            </w:r>
            <w:proofErr w:type="spellEnd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11,6</w:t>
            </w:r>
          </w:p>
        </w:tc>
      </w:tr>
      <w:tr w:rsidR="004A729F" w:rsidRPr="00FF4FBA" w:rsidTr="004A729F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Минусинский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269,3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Бирилюсский</w:t>
            </w:r>
            <w:proofErr w:type="spellEnd"/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348C">
              <w:rPr>
                <w:rFonts w:ascii="Times New Roman" w:hAnsi="Times New Roman" w:cs="Times New Roman"/>
                <w:iCs/>
                <w:sz w:val="28"/>
                <w:szCs w:val="28"/>
              </w:rPr>
              <w:t>12,3</w:t>
            </w:r>
          </w:p>
        </w:tc>
      </w:tr>
    </w:tbl>
    <w:p w:rsidR="00A47E93" w:rsidRDefault="00A47E93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B7F5E" w:rsidRPr="00CB7F5E" w:rsidRDefault="002132D8" w:rsidP="00495CFB">
      <w:pPr>
        <w:pStyle w:val="af1"/>
        <w:rPr>
          <w:iCs/>
        </w:rPr>
      </w:pPr>
      <w:r w:rsidRPr="00CB7F5E">
        <w:rPr>
          <w:iCs/>
        </w:rPr>
        <w:t xml:space="preserve">Надо сказать, что </w:t>
      </w:r>
      <w:proofErr w:type="spellStart"/>
      <w:r w:rsidR="00CB7F5E" w:rsidRPr="00CB7F5E">
        <w:rPr>
          <w:iCs/>
        </w:rPr>
        <w:t>Тюхтетский</w:t>
      </w:r>
      <w:proofErr w:type="spellEnd"/>
      <w:r w:rsidR="00CB7F5E" w:rsidRPr="00CB7F5E">
        <w:rPr>
          <w:iCs/>
        </w:rPr>
        <w:t xml:space="preserve"> и </w:t>
      </w:r>
      <w:proofErr w:type="spellStart"/>
      <w:r w:rsidR="00CB7F5E" w:rsidRPr="00CB7F5E">
        <w:rPr>
          <w:iCs/>
        </w:rPr>
        <w:t>Ачинский</w:t>
      </w:r>
      <w:proofErr w:type="spellEnd"/>
      <w:r w:rsidR="00CB7F5E" w:rsidRPr="00CB7F5E">
        <w:rPr>
          <w:iCs/>
        </w:rPr>
        <w:t xml:space="preserve"> районы </w:t>
      </w:r>
      <w:r w:rsidR="00CB7F5E" w:rsidRPr="00CB7F5E">
        <w:rPr>
          <w:color w:val="000000"/>
        </w:rPr>
        <w:t xml:space="preserve">входят в первую пятерку территорий с максимальными </w:t>
      </w:r>
      <w:r w:rsidR="00CB7F5E" w:rsidRPr="00CB7F5E">
        <w:t xml:space="preserve">показателями общей заболеваемости наркоманией восьмой </w:t>
      </w:r>
      <w:r w:rsidR="00CB7F5E" w:rsidRPr="00CB7F5E">
        <w:rPr>
          <w:color w:val="000000"/>
        </w:rPr>
        <w:t>год подряд.</w:t>
      </w:r>
      <w:r w:rsidR="00CB7F5E" w:rsidRPr="00CB7F5E">
        <w:t xml:space="preserve"> В 2023 году показатель общей заболеваемости наркоманией в этих территориях превышает </w:t>
      </w:r>
      <w:proofErr w:type="spellStart"/>
      <w:r w:rsidR="00CB7F5E" w:rsidRPr="00CB7F5E">
        <w:t>среднекраевое</w:t>
      </w:r>
      <w:proofErr w:type="spellEnd"/>
      <w:r w:rsidR="00CB7F5E" w:rsidRPr="00CB7F5E">
        <w:t xml:space="preserve"> значение в 2 раза. О</w:t>
      </w:r>
      <w:r w:rsidRPr="00CB7F5E">
        <w:rPr>
          <w:iCs/>
        </w:rPr>
        <w:t xml:space="preserve">тносительно 2022 года </w:t>
      </w:r>
      <w:proofErr w:type="spellStart"/>
      <w:r w:rsidR="00CB7F5E" w:rsidRPr="00CB7F5E">
        <w:rPr>
          <w:iCs/>
        </w:rPr>
        <w:t>наркоситуация</w:t>
      </w:r>
      <w:proofErr w:type="spellEnd"/>
      <w:r w:rsidR="00CB7F5E" w:rsidRPr="00CB7F5E">
        <w:rPr>
          <w:iCs/>
        </w:rPr>
        <w:t xml:space="preserve"> еще </w:t>
      </w:r>
      <w:r w:rsidR="00CB7F5E">
        <w:rPr>
          <w:iCs/>
        </w:rPr>
        <w:t xml:space="preserve">более </w:t>
      </w:r>
      <w:r w:rsidR="00CB7F5E" w:rsidRPr="00CB7F5E">
        <w:rPr>
          <w:iCs/>
        </w:rPr>
        <w:t xml:space="preserve">ухудшилась: в </w:t>
      </w:r>
      <w:proofErr w:type="spellStart"/>
      <w:r w:rsidR="009152E2" w:rsidRPr="00CB7F5E">
        <w:rPr>
          <w:iCs/>
        </w:rPr>
        <w:t>Тюхтетском</w:t>
      </w:r>
      <w:proofErr w:type="spellEnd"/>
      <w:r w:rsidR="009152E2" w:rsidRPr="00CB7F5E">
        <w:rPr>
          <w:iCs/>
        </w:rPr>
        <w:t xml:space="preserve"> районе</w:t>
      </w:r>
      <w:r w:rsidRPr="00CB7F5E">
        <w:rPr>
          <w:iCs/>
        </w:rPr>
        <w:t xml:space="preserve"> показатель распространенности наркомании вырос с 321,0 до 351,3</w:t>
      </w:r>
      <w:r w:rsidR="009152E2" w:rsidRPr="00CB7F5E">
        <w:rPr>
          <w:iCs/>
        </w:rPr>
        <w:t xml:space="preserve">, </w:t>
      </w:r>
      <w:proofErr w:type="gramStart"/>
      <w:r w:rsidR="009152E2" w:rsidRPr="00CB7F5E">
        <w:rPr>
          <w:iCs/>
        </w:rPr>
        <w:t>в</w:t>
      </w:r>
      <w:proofErr w:type="gramEnd"/>
      <w:r w:rsidR="009152E2" w:rsidRPr="00CB7F5E">
        <w:rPr>
          <w:iCs/>
        </w:rPr>
        <w:t xml:space="preserve"> Ачинском </w:t>
      </w:r>
      <w:r w:rsidR="00CB7F5E" w:rsidRPr="00CB7F5E">
        <w:rPr>
          <w:iCs/>
        </w:rPr>
        <w:t>– с 298,9 до 327,6.</w:t>
      </w:r>
    </w:p>
    <w:p w:rsidR="000B348C" w:rsidRPr="000B348C" w:rsidRDefault="000B348C" w:rsidP="00D85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0"/>
          <w:szCs w:val="10"/>
          <w:lang w:eastAsia="ru-RU"/>
        </w:rPr>
      </w:pPr>
    </w:p>
    <w:p w:rsidR="00D85A51" w:rsidRDefault="00D85A51" w:rsidP="00D85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44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</w:t>
      </w:r>
      <w:r w:rsidRPr="00A47E9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больных наркоманией, выявленных впервые в жизни,</w:t>
      </w:r>
      <w:r w:rsidRPr="00D44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составило </w:t>
      </w:r>
      <w:r w:rsidR="00BA1E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D4427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2023 году 458 человек или 16,1 случая на 100 тыс. человек населения, что больше уровня 2022 года (398 человек или 14,0 случаев на 100 </w:t>
      </w:r>
      <w:r w:rsidRPr="008F151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тыс. человек населения) на 15,0 процентов. Краевой показатель первичной заболеваемости наркоманией заметно </w:t>
      </w:r>
      <w:r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выше </w:t>
      </w:r>
      <w:r w:rsidR="008F1517"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(на </w:t>
      </w:r>
      <w:r w:rsidR="00BA1E15"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67,7% </w:t>
      </w:r>
      <w:r w:rsidR="008F1517"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или в 1,7 раза) </w:t>
      </w:r>
      <w:r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показателя </w:t>
      </w:r>
      <w:r w:rsidRPr="000B348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РФ (9,6) </w:t>
      </w:r>
      <w:r w:rsidR="00673D8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выше </w:t>
      </w:r>
      <w:r w:rsidR="008F1517"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(на </w:t>
      </w:r>
      <w:r w:rsidR="000B348C"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19,2%</w:t>
      </w:r>
      <w:r w:rsidR="008F1517" w:rsidRPr="000B34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</w:t>
      </w:r>
      <w:r w:rsidRPr="008F151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Pr="008F151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оказателя</w:t>
      </w:r>
      <w:r w:rsidRPr="008F151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СФО за 2022 год (13,5). </w:t>
      </w:r>
    </w:p>
    <w:p w:rsidR="008F1517" w:rsidRPr="00A47E93" w:rsidRDefault="008F1517" w:rsidP="00D85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</w:p>
    <w:p w:rsidR="008F1517" w:rsidRDefault="008F1517" w:rsidP="008F1517">
      <w:pPr>
        <w:pStyle w:val="af1"/>
        <w:ind w:firstLine="708"/>
        <w:rPr>
          <w:i/>
          <w:iCs/>
        </w:rPr>
      </w:pPr>
      <w:r w:rsidRPr="008F1517">
        <w:rPr>
          <w:i/>
          <w:iCs/>
        </w:rPr>
        <w:t xml:space="preserve">Таблица 4 - Территории края с  максимальным и минимальным показателем числа пациентов </w:t>
      </w:r>
      <w:proofErr w:type="gramStart"/>
      <w:r w:rsidRPr="008F1517">
        <w:rPr>
          <w:i/>
          <w:iCs/>
        </w:rPr>
        <w:t>с</w:t>
      </w:r>
      <w:proofErr w:type="gramEnd"/>
      <w:r w:rsidRPr="008F1517">
        <w:rPr>
          <w:i/>
          <w:iCs/>
        </w:rPr>
        <w:t xml:space="preserve"> впервые </w:t>
      </w:r>
      <w:proofErr w:type="gramStart"/>
      <w:r w:rsidRPr="008F1517">
        <w:rPr>
          <w:i/>
          <w:iCs/>
        </w:rPr>
        <w:t>в</w:t>
      </w:r>
      <w:proofErr w:type="gramEnd"/>
      <w:r w:rsidRPr="008F1517">
        <w:rPr>
          <w:i/>
          <w:iCs/>
        </w:rPr>
        <w:t xml:space="preserve"> жизни установленным диагнозом наркомания, зарегистрированных медицинскими организациями в 2023 году </w:t>
      </w:r>
      <w:r w:rsidRPr="008F1517">
        <w:rPr>
          <w:i/>
          <w:iCs/>
        </w:rPr>
        <w:br/>
        <w:t>(на 100 тыс. человек населения)</w:t>
      </w:r>
    </w:p>
    <w:p w:rsidR="008F1517" w:rsidRPr="00A47E93" w:rsidRDefault="008F1517" w:rsidP="008F1517">
      <w:pPr>
        <w:pStyle w:val="af1"/>
        <w:ind w:firstLine="708"/>
        <w:rPr>
          <w:i/>
          <w:iCs/>
          <w:sz w:val="16"/>
          <w:szCs w:val="16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8F1517" w:rsidRPr="000B348C" w:rsidTr="000F426A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7" w:rsidRPr="000B348C" w:rsidRDefault="008F1517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17" w:rsidRPr="000B348C" w:rsidRDefault="008F1517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Минимальные показатели</w:t>
            </w:r>
          </w:p>
        </w:tc>
      </w:tr>
      <w:tr w:rsidR="000839EF" w:rsidRPr="000B348C" w:rsidTr="000F426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0B348C">
              <w:rPr>
                <w:iCs/>
              </w:rPr>
              <w:t>Тюхтетский</w:t>
            </w:r>
            <w:proofErr w:type="spellEnd"/>
            <w:r w:rsidRPr="000B348C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39,0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0B348C">
              <w:rPr>
                <w:iCs/>
              </w:rPr>
              <w:t>Богучанский</w:t>
            </w:r>
            <w:proofErr w:type="spellEnd"/>
            <w:r w:rsidRPr="000B348C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2,4</w:t>
            </w:r>
          </w:p>
        </w:tc>
      </w:tr>
      <w:tr w:rsidR="000839EF" w:rsidRPr="000B348C" w:rsidTr="000F426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left"/>
              <w:rPr>
                <w:iCs/>
              </w:rPr>
            </w:pPr>
            <w:r w:rsidRPr="000B348C">
              <w:rPr>
                <w:iCs/>
              </w:rPr>
              <w:t xml:space="preserve">Партизанский район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37,0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0B348C">
              <w:rPr>
                <w:iCs/>
              </w:rPr>
              <w:t>Нижнеингашский</w:t>
            </w:r>
            <w:proofErr w:type="spellEnd"/>
            <w:r w:rsidRPr="000B348C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4,2</w:t>
            </w:r>
          </w:p>
        </w:tc>
      </w:tr>
      <w:tr w:rsidR="000839EF" w:rsidRPr="000B348C" w:rsidTr="000F426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left"/>
              <w:rPr>
                <w:iCs/>
              </w:rPr>
            </w:pPr>
            <w:r w:rsidRPr="000B348C">
              <w:rPr>
                <w:iCs/>
              </w:rPr>
              <w:t>Дзержинский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34,5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0B348C">
              <w:rPr>
                <w:iCs/>
              </w:rPr>
              <w:t>Ачинский</w:t>
            </w:r>
            <w:proofErr w:type="spellEnd"/>
            <w:r w:rsidRPr="000B348C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4,4</w:t>
            </w:r>
          </w:p>
        </w:tc>
      </w:tr>
      <w:tr w:rsidR="000839EF" w:rsidRPr="000B348C" w:rsidTr="000F426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0B348C">
              <w:rPr>
                <w:iCs/>
              </w:rPr>
              <w:t>Пировский</w:t>
            </w:r>
            <w:proofErr w:type="spellEnd"/>
            <w:r w:rsidRPr="000B348C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34,1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left"/>
              <w:rPr>
                <w:iCs/>
              </w:rPr>
            </w:pPr>
            <w:r w:rsidRPr="000B348C">
              <w:rPr>
                <w:iCs/>
              </w:rPr>
              <w:t xml:space="preserve">Назаровский 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4,6</w:t>
            </w:r>
          </w:p>
        </w:tc>
      </w:tr>
      <w:tr w:rsidR="000839EF" w:rsidRPr="00023598" w:rsidTr="000F426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839EF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0B348C">
              <w:rPr>
                <w:iCs/>
              </w:rPr>
              <w:t>Абанский</w:t>
            </w:r>
            <w:proofErr w:type="spellEnd"/>
            <w:r w:rsidRPr="000B348C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0F426A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33,2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left"/>
              <w:rPr>
                <w:iCs/>
              </w:rPr>
            </w:pPr>
            <w:r w:rsidRPr="000B348C">
              <w:rPr>
                <w:iCs/>
              </w:rPr>
              <w:t>Березовский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EF" w:rsidRPr="000B348C" w:rsidRDefault="000839EF" w:rsidP="004F006D">
            <w:pPr>
              <w:pStyle w:val="af1"/>
              <w:ind w:firstLine="0"/>
              <w:jc w:val="center"/>
              <w:rPr>
                <w:iCs/>
              </w:rPr>
            </w:pPr>
            <w:r w:rsidRPr="000B348C">
              <w:rPr>
                <w:iCs/>
              </w:rPr>
              <w:t>5,0</w:t>
            </w:r>
          </w:p>
        </w:tc>
      </w:tr>
    </w:tbl>
    <w:p w:rsidR="000839EF" w:rsidRPr="000B348C" w:rsidRDefault="000839EF" w:rsidP="00D85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</w:pPr>
    </w:p>
    <w:p w:rsidR="000839EF" w:rsidRPr="008F1517" w:rsidRDefault="008F1517" w:rsidP="0008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D85A51" w:rsidRPr="008F1517">
        <w:rPr>
          <w:rFonts w:ascii="Times New Roman" w:hAnsi="Times New Roman" w:cs="Times New Roman"/>
          <w:sz w:val="28"/>
          <w:szCs w:val="28"/>
        </w:rPr>
        <w:t xml:space="preserve">аксимальный показатель первичной заболеваемости наркоманией 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8F1517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8F1517">
        <w:rPr>
          <w:rFonts w:ascii="Times New Roman" w:hAnsi="Times New Roman" w:cs="Times New Roman"/>
          <w:sz w:val="28"/>
          <w:szCs w:val="28"/>
        </w:rPr>
        <w:t>и в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1517">
        <w:rPr>
          <w:rFonts w:ascii="Times New Roman" w:hAnsi="Times New Roman" w:cs="Times New Roman"/>
          <w:sz w:val="28"/>
          <w:szCs w:val="28"/>
        </w:rPr>
        <w:t>2022 годах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517">
        <w:rPr>
          <w:rFonts w:ascii="Times New Roman" w:hAnsi="Times New Roman" w:cs="Times New Roman"/>
          <w:sz w:val="28"/>
          <w:szCs w:val="28"/>
        </w:rPr>
        <w:t xml:space="preserve"> </w:t>
      </w:r>
      <w:r w:rsidR="00D85A51" w:rsidRPr="008F1517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proofErr w:type="spellStart"/>
      <w:r w:rsidR="00D85A51" w:rsidRPr="008F1517">
        <w:rPr>
          <w:rFonts w:ascii="Times New Roman" w:hAnsi="Times New Roman" w:cs="Times New Roman"/>
          <w:sz w:val="28"/>
          <w:szCs w:val="28"/>
        </w:rPr>
        <w:t>Тюхтетском</w:t>
      </w:r>
      <w:proofErr w:type="spellEnd"/>
      <w:r w:rsidR="00D85A51" w:rsidRPr="008F1517">
        <w:rPr>
          <w:rFonts w:ascii="Times New Roman" w:hAnsi="Times New Roman" w:cs="Times New Roman"/>
          <w:sz w:val="28"/>
          <w:szCs w:val="28"/>
        </w:rPr>
        <w:t xml:space="preserve">  районе – 39,0 случаев </w:t>
      </w:r>
      <w:r>
        <w:rPr>
          <w:rFonts w:ascii="Times New Roman" w:hAnsi="Times New Roman" w:cs="Times New Roman"/>
          <w:sz w:val="28"/>
          <w:szCs w:val="28"/>
        </w:rPr>
        <w:br/>
      </w:r>
      <w:r w:rsidR="00D85A51" w:rsidRPr="008F1517">
        <w:rPr>
          <w:rFonts w:ascii="Times New Roman" w:hAnsi="Times New Roman" w:cs="Times New Roman"/>
          <w:sz w:val="28"/>
          <w:szCs w:val="28"/>
        </w:rPr>
        <w:t>на 100 тыс. человек населения, что в 2,4 раза выше краевого показателя (16</w:t>
      </w:r>
      <w:r w:rsidR="00D85A51" w:rsidRPr="008F1517">
        <w:rPr>
          <w:rFonts w:ascii="Times New Roman" w:hAnsi="Times New Roman" w:cs="Times New Roman"/>
          <w:iCs/>
          <w:sz w:val="28"/>
          <w:szCs w:val="28"/>
        </w:rPr>
        <w:t xml:space="preserve">,1); </w:t>
      </w:r>
      <w:r w:rsidR="00D85A51" w:rsidRPr="008F1517">
        <w:rPr>
          <w:rFonts w:ascii="Times New Roman" w:hAnsi="Times New Roman" w:cs="Times New Roman"/>
          <w:sz w:val="28"/>
          <w:szCs w:val="28"/>
        </w:rPr>
        <w:t xml:space="preserve">минимальный показатель зарегистрирован </w:t>
      </w:r>
      <w:r w:rsidR="000839EF" w:rsidRPr="000B34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839EF" w:rsidRPr="000B348C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="000839EF" w:rsidRPr="000B348C">
        <w:rPr>
          <w:rFonts w:ascii="Times New Roman" w:hAnsi="Times New Roman" w:cs="Times New Roman"/>
          <w:sz w:val="28"/>
          <w:szCs w:val="28"/>
        </w:rPr>
        <w:t xml:space="preserve"> районе –  2,4 случая </w:t>
      </w:r>
      <w:r w:rsidR="000839EF" w:rsidRPr="008F1517">
        <w:rPr>
          <w:rFonts w:ascii="Times New Roman" w:hAnsi="Times New Roman" w:cs="Times New Roman"/>
          <w:sz w:val="28"/>
          <w:szCs w:val="28"/>
        </w:rPr>
        <w:t xml:space="preserve">на 100 тыс. человек населения. </w:t>
      </w:r>
    </w:p>
    <w:p w:rsidR="00D44277" w:rsidRPr="008F1517" w:rsidRDefault="008F1517" w:rsidP="00D8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17">
        <w:rPr>
          <w:rFonts w:ascii="Times New Roman" w:hAnsi="Times New Roman" w:cs="Times New Roman"/>
          <w:sz w:val="28"/>
          <w:szCs w:val="28"/>
        </w:rPr>
        <w:t>В</w:t>
      </w:r>
      <w:r w:rsidR="00D44277" w:rsidRPr="008F1517">
        <w:rPr>
          <w:rFonts w:ascii="Times New Roman" w:hAnsi="Times New Roman" w:cs="Times New Roman"/>
          <w:sz w:val="28"/>
          <w:szCs w:val="28"/>
        </w:rPr>
        <w:t xml:space="preserve"> 21 территории края </w:t>
      </w:r>
      <w:r w:rsidR="00D85A51" w:rsidRPr="008F1517">
        <w:rPr>
          <w:rFonts w:ascii="Times New Roman" w:hAnsi="Times New Roman" w:cs="Times New Roman"/>
          <w:sz w:val="28"/>
          <w:szCs w:val="28"/>
        </w:rPr>
        <w:t>не зарегистрировано случаев первичной заболеваемости н</w:t>
      </w:r>
      <w:r w:rsidR="00D44277" w:rsidRPr="008F1517">
        <w:rPr>
          <w:rFonts w:ascii="Times New Roman" w:hAnsi="Times New Roman" w:cs="Times New Roman"/>
          <w:sz w:val="28"/>
          <w:szCs w:val="28"/>
        </w:rPr>
        <w:t>аркоманией.</w:t>
      </w:r>
    </w:p>
    <w:p w:rsidR="00D85A51" w:rsidRPr="00A47E93" w:rsidRDefault="00D85A51" w:rsidP="00D85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4FA0" w:rsidRPr="00D933D9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FE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1.2. Экспертное мнение об уровне распространенности </w:t>
      </w:r>
      <w:r w:rsidRPr="00D933D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немедицинского потребления наркотиков</w:t>
      </w:r>
    </w:p>
    <w:p w:rsidR="00792902" w:rsidRPr="00D933D9" w:rsidRDefault="00D44277" w:rsidP="00D4427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933D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E31E6" w:rsidRPr="00D933D9">
        <w:rPr>
          <w:rFonts w:ascii="Times New Roman" w:hAnsi="Times New Roman" w:cs="Times New Roman"/>
          <w:sz w:val="28"/>
          <w:szCs w:val="28"/>
        </w:rPr>
        <w:t xml:space="preserve"> Красноярском крае, как и в целом в Российской Федерации, </w:t>
      </w:r>
      <w:r w:rsidR="008F1517" w:rsidRPr="00D933D9">
        <w:rPr>
          <w:rFonts w:ascii="Times New Roman" w:hAnsi="Times New Roman" w:cs="Times New Roman"/>
          <w:sz w:val="28"/>
          <w:szCs w:val="28"/>
        </w:rPr>
        <w:br/>
      </w:r>
      <w:r w:rsidRPr="00D933D9">
        <w:rPr>
          <w:rFonts w:ascii="Times New Roman" w:hAnsi="Times New Roman" w:cs="Times New Roman"/>
          <w:sz w:val="28"/>
          <w:szCs w:val="28"/>
        </w:rPr>
        <w:t>н</w:t>
      </w:r>
      <w:r w:rsidR="00D85A51" w:rsidRPr="00D933D9">
        <w:rPr>
          <w:rFonts w:ascii="Times New Roman" w:hAnsi="Times New Roman" w:cs="Times New Roman"/>
          <w:sz w:val="28"/>
          <w:szCs w:val="28"/>
        </w:rPr>
        <w:t xml:space="preserve">а протяжении последних лет </w:t>
      </w:r>
      <w:r w:rsidR="00AE31E6" w:rsidRPr="00D933D9">
        <w:rPr>
          <w:rFonts w:ascii="Times New Roman" w:hAnsi="Times New Roman" w:cs="Times New Roman"/>
          <w:sz w:val="28"/>
          <w:szCs w:val="28"/>
        </w:rPr>
        <w:t xml:space="preserve">регистрировалась весьма устойчивая тенденция </w:t>
      </w:r>
      <w:r w:rsidR="00AE31E6" w:rsidRPr="00D933D9">
        <w:rPr>
          <w:rFonts w:ascii="Times New Roman" w:hAnsi="Times New Roman" w:cs="Times New Roman"/>
          <w:sz w:val="28"/>
          <w:szCs w:val="28"/>
        </w:rPr>
        <w:br/>
        <w:t xml:space="preserve">к снижению общей и первичной заболеваемости </w:t>
      </w:r>
      <w:r w:rsidRPr="00D933D9">
        <w:rPr>
          <w:rFonts w:ascii="Times New Roman" w:hAnsi="Times New Roman" w:cs="Times New Roman"/>
          <w:sz w:val="28"/>
          <w:szCs w:val="28"/>
        </w:rPr>
        <w:t>наркоманией.</w:t>
      </w:r>
      <w:r w:rsidR="00AE31E6" w:rsidRPr="00D933D9">
        <w:rPr>
          <w:rFonts w:ascii="Times New Roman" w:hAnsi="Times New Roman" w:cs="Times New Roman"/>
          <w:sz w:val="28"/>
          <w:szCs w:val="28"/>
        </w:rPr>
        <w:t xml:space="preserve"> Отрицательные темпы прироста имели место </w:t>
      </w:r>
      <w:r w:rsidR="006F3FFA" w:rsidRPr="00D933D9">
        <w:rPr>
          <w:rFonts w:ascii="Times New Roman" w:hAnsi="Times New Roman" w:cs="Times New Roman"/>
          <w:sz w:val="28"/>
          <w:szCs w:val="28"/>
        </w:rPr>
        <w:t xml:space="preserve">в период до </w:t>
      </w:r>
      <w:r w:rsidR="00AE31E6" w:rsidRPr="00D933D9">
        <w:rPr>
          <w:rFonts w:ascii="Times New Roman" w:hAnsi="Times New Roman" w:cs="Times New Roman"/>
          <w:sz w:val="28"/>
          <w:szCs w:val="28"/>
        </w:rPr>
        <w:t>2020 год</w:t>
      </w:r>
      <w:r w:rsidR="006F3FFA" w:rsidRPr="00D933D9">
        <w:rPr>
          <w:rFonts w:ascii="Times New Roman" w:hAnsi="Times New Roman" w:cs="Times New Roman"/>
          <w:sz w:val="28"/>
          <w:szCs w:val="28"/>
        </w:rPr>
        <w:t>а</w:t>
      </w:r>
      <w:r w:rsidR="00AE31E6" w:rsidRPr="00D93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902" w:rsidRPr="00D933D9" w:rsidRDefault="00792902" w:rsidP="0079290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Общая:        2017г. – 193,5; </w:t>
      </w:r>
      <w:r w:rsidR="000839EF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2018г. – 167,1; 2019г. – 157,0; 2020г. – 147,5. </w:t>
      </w:r>
    </w:p>
    <w:p w:rsidR="00792902" w:rsidRPr="00D933D9" w:rsidRDefault="00792902" w:rsidP="00792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Первичная: 2017г. – </w:t>
      </w:r>
      <w:r w:rsidR="000839EF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18,0;  2018г. – </w:t>
      </w:r>
      <w:r w:rsidR="000839EF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15,3; 2019г. – </w:t>
      </w:r>
      <w:r w:rsidR="000839EF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15,2; 2020г. – </w:t>
      </w:r>
      <w:r w:rsidR="000839EF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13,8.</w:t>
      </w:r>
    </w:p>
    <w:p w:rsidR="00F52B24" w:rsidRPr="00D933D9" w:rsidRDefault="000839EF" w:rsidP="00F52B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F52B24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2021-2023 годах в крае регистрируется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устойчивый рост показателей </w:t>
      </w:r>
      <w:r w:rsidR="00F52B24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первичной 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 общей </w:t>
      </w:r>
      <w:r w:rsidR="00F52B24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заболеваемости наркоманией: </w:t>
      </w:r>
    </w:p>
    <w:p w:rsidR="00F52B24" w:rsidRPr="00D933D9" w:rsidRDefault="00F52B24" w:rsidP="00886BA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Первичная</w:t>
      </w:r>
      <w:proofErr w:type="gramEnd"/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 20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21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– 1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5,9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;  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22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– 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4,0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23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– 1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886BA8" w:rsidRPr="00D933D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 </w:t>
      </w:r>
      <w:r w:rsidR="00886BA8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(за 3 года </w:t>
      </w:r>
      <w:r w:rsidR="00D44277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рост на </w:t>
      </w:r>
      <w:r w:rsidR="00886BA8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1,</w:t>
      </w:r>
      <w:r w:rsidR="00673D8D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2</w:t>
      </w:r>
      <w:r w:rsidR="00886BA8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%)</w:t>
      </w:r>
      <w:r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86BA8" w:rsidRPr="00D933D9" w:rsidRDefault="00886BA8" w:rsidP="00886B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D933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Общая</w:t>
      </w:r>
      <w:proofErr w:type="gramEnd"/>
      <w:r w:rsidRPr="00D933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   2021г. – 159,8; 2022г. – 162,0; 2023г. – 172,8 </w:t>
      </w:r>
      <w:r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(за 3 года </w:t>
      </w:r>
      <w:r w:rsidR="00D44277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рост на </w:t>
      </w:r>
      <w:r w:rsidR="00673D8D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7</w:t>
      </w:r>
      <w:r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  <w:r w:rsidR="00673D8D"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5</w:t>
      </w:r>
      <w:r w:rsidRPr="00D933D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%)</w:t>
      </w:r>
      <w:r w:rsidRPr="00D933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8F1517" w:rsidRPr="00D933D9" w:rsidRDefault="008F1517" w:rsidP="0043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431C88" w:rsidRPr="000839EF" w:rsidRDefault="00431C88" w:rsidP="0043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2023 году число потребителей наркотических средств (больные наркоманией + лица, употребляющие наркотические вещества с вредными для здоровья последствиями) составило 6 649 человек или 233,7 случая на 100 тыс.</w:t>
      </w:r>
      <w:r w:rsidRPr="008F15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населения. Рост к уровню 2022 года (6 279 человек или 220,4 случая </w:t>
      </w:r>
      <w:r w:rsidRPr="008F15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на 100 тыс. человек населения) </w:t>
      </w:r>
      <w:r w:rsidRPr="00083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 6,0 </w:t>
      </w:r>
      <w:r w:rsidRPr="000839E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процентов</w:t>
      </w:r>
      <w:r w:rsidRPr="00083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431C88" w:rsidRPr="008F1517" w:rsidRDefault="00431C88" w:rsidP="0043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15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 общего числа потребителей наркотических средств употребляли наркотики инъекционным способом 1 230 человек (18,5%), что составляет </w:t>
      </w:r>
      <w:r w:rsidRPr="008F15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43,2 случая на 100 тыс. человек населения. Показатель учтенной обращаемости этого контингента к уровню 2022 года (1619 человек или 56,8 случая на 100 тыс. человек населения) снизился на 23,9% (РФ 2021г. – 109,5; снижение </w:t>
      </w:r>
      <w:r w:rsidRPr="008F15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к уровню 2020 года на 2,9%; за 2022 год данных нет). </w:t>
      </w:r>
    </w:p>
    <w:p w:rsidR="00431C88" w:rsidRPr="00421947" w:rsidRDefault="00431C88" w:rsidP="0043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15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Доля ВИЧ-инфицированных среди всех потребителей наркотиков инъекционным способом уменьшилась к уровню 2022 года </w:t>
      </w:r>
      <w:r w:rsidRPr="008F1517">
        <w:rPr>
          <w:rFonts w:ascii="Times New Roman" w:eastAsia="Calibri" w:hAnsi="Times New Roman" w:cs="Times New Roman"/>
          <w:sz w:val="28"/>
          <w:szCs w:val="28"/>
          <w:lang w:eastAsia="ru-RU"/>
        </w:rPr>
        <w:t>с 23,2% (668 человек) до 18,0% (538 человек).</w:t>
      </w:r>
      <w:r w:rsidRPr="00421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31C88" w:rsidRPr="00573A35" w:rsidRDefault="00431C88" w:rsidP="0043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73A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573A3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исло</w:t>
      </w:r>
      <w:r w:rsidRPr="00573A35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73A3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потребителей наркотических веществ, выявленных впервые </w:t>
      </w:r>
      <w:r w:rsidRPr="00573A3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в жизни, составило 832 человека или 29,2 случая на 100 тыс. человек населения, что выше уровня 2022 года (657 человек или  23,1 случая на 100 тыс. человек населения) на 26,4 </w:t>
      </w:r>
      <w:r w:rsidRPr="00573A3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573A3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431C88" w:rsidRDefault="00431C88" w:rsidP="0043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3A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общего числа потребителей наркотических средств, выявленных впервые (832 человека), 86 человек или 10,3% употребляли наркотики инъекционным способом (2022 год - 76 человек или 11,6%).</w:t>
      </w: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277" w:rsidRPr="00A47E93" w:rsidRDefault="00D44277" w:rsidP="0071463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highlight w:val="cyan"/>
          <w:lang w:eastAsia="ru-RU"/>
        </w:rPr>
      </w:pPr>
    </w:p>
    <w:p w:rsidR="00DF7FEE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1.3.Структура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наркопотребления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учетом немедицинского потребления наркотиков, находящихся в легальном обороте</w:t>
      </w:r>
    </w:p>
    <w:p w:rsidR="00431C88" w:rsidRPr="00E9209E" w:rsidRDefault="00431C88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структуре общей заболеваемости наркоманией</w:t>
      </w:r>
      <w:r w:rsidR="00956913" w:rsidRPr="00E9209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86BA8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(все зарегистрированные с данным диагнозом)</w:t>
      </w:r>
      <w:r w:rsidR="00886BA8" w:rsidRPr="00E9209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наибольший удельный вес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традиционно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составляют больные с опийной зависимостью</w:t>
      </w:r>
      <w:r w:rsidR="007C7422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(3</w:t>
      </w:r>
      <w:r w:rsidR="007922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2,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5%)</w:t>
      </w:r>
      <w:r w:rsidR="007922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 </w:t>
      </w:r>
    </w:p>
    <w:p w:rsidR="007922AE" w:rsidRPr="00E9209E" w:rsidRDefault="007922AE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втором</w:t>
      </w:r>
      <w:r w:rsidR="00915C9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месте</w:t>
      </w:r>
      <w:r w:rsidR="00915C9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915C9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групп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915C9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с </w:t>
      </w:r>
      <w:proofErr w:type="spellStart"/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="007C7422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,2%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7922AE" w:rsidRPr="00E9209E" w:rsidRDefault="002C6D2D" w:rsidP="00792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="007922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третьем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7922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группы больных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зависимостью </w:t>
      </w:r>
      <w:r w:rsidR="007922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 </w:t>
      </w:r>
      <w:proofErr w:type="spellStart"/>
      <w:r w:rsidR="007922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="007922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(19,16%) </w:t>
      </w:r>
    </w:p>
    <w:p w:rsidR="007922AE" w:rsidRDefault="007922AE" w:rsidP="007922A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от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других </w:t>
      </w:r>
      <w:proofErr w:type="spellStart"/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(1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E9209E" w:rsidRPr="00A47E93" w:rsidRDefault="00E9209E" w:rsidP="00D85A51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</w:p>
    <w:p w:rsidR="00D85A51" w:rsidRPr="00F32F15" w:rsidRDefault="00D85A51" w:rsidP="00D85A51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A47E9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5</w:t>
      </w:r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зарегистрированных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медицинскими организациями</w:t>
      </w:r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число/ удельный вес)</w:t>
      </w:r>
    </w:p>
    <w:p w:rsidR="00D85A51" w:rsidRPr="00A84A65" w:rsidRDefault="00D85A51" w:rsidP="00D85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678"/>
        <w:gridCol w:w="1701"/>
      </w:tblGrid>
      <w:tr w:rsidR="00D85A51" w:rsidRPr="00E9209E" w:rsidTr="00CE54A5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Каннаби-ноиды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стимуляторы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Поли-</w:t>
            </w:r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наркомания</w:t>
            </w:r>
          </w:p>
        </w:tc>
      </w:tr>
      <w:tr w:rsidR="00D85A51" w:rsidRPr="00E9209E" w:rsidTr="00CE54A5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2019 год</w:t>
            </w:r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4513</w:t>
            </w:r>
          </w:p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1846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(40,9%)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788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(17,5%)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952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(21,1%)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927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(20,5%)</w:t>
            </w:r>
          </w:p>
        </w:tc>
      </w:tr>
      <w:tr w:rsidR="00D85A51" w:rsidRPr="00E9209E" w:rsidTr="00CE54A5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2020 год</w:t>
            </w:r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(36,3%)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(17,4%)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(22,36%)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1012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(23,93%)</w:t>
            </w:r>
          </w:p>
        </w:tc>
      </w:tr>
      <w:tr w:rsidR="00D85A51" w:rsidRPr="00E9209E" w:rsidTr="00CE54A5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4566</w:t>
            </w:r>
          </w:p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1729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(37,9%)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(18,3%)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973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(21,3%)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1028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(22,5%)</w:t>
            </w:r>
          </w:p>
        </w:tc>
      </w:tr>
      <w:tr w:rsidR="00D85A51" w:rsidRPr="00E9209E" w:rsidTr="00CE54A5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4618</w:t>
            </w:r>
          </w:p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1622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(35,1%)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(19,6%)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972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(21,0%)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1119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(24,2%)</w:t>
            </w:r>
          </w:p>
        </w:tc>
      </w:tr>
      <w:tr w:rsidR="00D85A51" w:rsidRPr="009113D5" w:rsidTr="00CE54A5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  <w:p w:rsidR="00D85A51" w:rsidRPr="00E9209E" w:rsidRDefault="00D85A51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4916</w:t>
            </w:r>
          </w:p>
          <w:p w:rsidR="00D85A51" w:rsidRPr="00E9209E" w:rsidRDefault="00D85A51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1599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(32,5%)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942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(19,16%)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</w:p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(19,1%)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A51" w:rsidRPr="00E9209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1435</w:t>
            </w:r>
          </w:p>
          <w:p w:rsidR="00D85A51" w:rsidRPr="007922AE" w:rsidRDefault="00D85A51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(29,2%)</w:t>
            </w:r>
          </w:p>
        </w:tc>
      </w:tr>
    </w:tbl>
    <w:p w:rsidR="00D85A51" w:rsidRPr="00A47E93" w:rsidRDefault="00D85A51" w:rsidP="007929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</w:p>
    <w:p w:rsidR="002C6D2D" w:rsidRPr="00E9209E" w:rsidRDefault="004C2AAE" w:rsidP="002C6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протяжении последних 5 лет с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табильно уменьшается доля больных </w:t>
      </w:r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с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зависимостью </w:t>
      </w:r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 </w:t>
      </w:r>
      <w:proofErr w:type="spellStart"/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опиоидов</w:t>
      </w:r>
      <w:proofErr w:type="spellEnd"/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40,9% в 2019 году до 32,5% в 2023 году.</w:t>
      </w:r>
    </w:p>
    <w:p w:rsidR="002C6D2D" w:rsidRPr="00E9209E" w:rsidRDefault="004C2AAE" w:rsidP="002C6D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2023 году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также 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продолжилось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снижение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удельного веса больных 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зависимостью от др</w:t>
      </w:r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угих </w:t>
      </w:r>
      <w:proofErr w:type="spellStart"/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2021г.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21,3%; 2022г.</w:t>
      </w:r>
      <w:r w:rsidR="00654003" w:rsidRPr="006540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21,0%; 2022г. 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1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9,1</w:t>
      </w:r>
      <w:r w:rsidR="002C6D2D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%.</w:t>
      </w:r>
    </w:p>
    <w:p w:rsidR="00BD5E75" w:rsidRPr="00E9209E" w:rsidRDefault="00BD5E75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Относительного 2022 года уменьшилась доля больных с зависимостью от </w:t>
      </w:r>
      <w:proofErr w:type="spellStart"/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 до 19,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95691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="00956913" w:rsidRPr="00E9209E">
        <w:rPr>
          <w:rFonts w:ascii="Times New Roman" w:hAnsi="Times New Roman" w:cs="Times New Roman"/>
          <w:iCs/>
          <w:sz w:val="28"/>
          <w:szCs w:val="28"/>
        </w:rPr>
        <w:t>%</w:t>
      </w:r>
      <w:r w:rsidRPr="00E9209E">
        <w:rPr>
          <w:rFonts w:ascii="Times New Roman" w:hAnsi="Times New Roman" w:cs="Times New Roman"/>
          <w:iCs/>
          <w:sz w:val="28"/>
          <w:szCs w:val="28"/>
        </w:rPr>
        <w:t xml:space="preserve"> и увеличилась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доля больных </w:t>
      </w:r>
      <w:r w:rsidR="00517B3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proofErr w:type="spellStart"/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24,2% </w:t>
      </w:r>
      <w:proofErr w:type="gramStart"/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29,2%.</w:t>
      </w:r>
    </w:p>
    <w:p w:rsidR="009517EA" w:rsidRPr="00E9209E" w:rsidRDefault="009517EA" w:rsidP="00951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Структура первичной заболеваемости наркоманией </w:t>
      </w:r>
      <w:r w:rsidR="00431C88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также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меняется. </w:t>
      </w:r>
    </w:p>
    <w:p w:rsidR="00C81217" w:rsidRPr="00E9209E" w:rsidRDefault="009517EA" w:rsidP="00951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После регистрируемого в 2020-2021 годах уменьшения доли больных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</w:t>
      </w:r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22,2%</w:t>
      </w:r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2022г.),</w:t>
      </w:r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2022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-2023</w:t>
      </w:r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год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ах</w:t>
      </w:r>
      <w:r w:rsidR="002B20AE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отмечается ее 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рост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2022г. – 27,4%; 2023г. – 2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9,4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BD5E75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C81217" w:rsidRPr="00E9209E" w:rsidRDefault="009517EA" w:rsidP="00951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 регистрируемой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ранее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тенденции уменьшения доли больных 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зависимостью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 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2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 в 20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 году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в  2022-2023 годах отмечается ее неустойчивый рост (2022г.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26,1%;  2023г. </w:t>
      </w:r>
      <w:r w:rsidR="00654003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C81217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24,0%).</w:t>
      </w:r>
    </w:p>
    <w:p w:rsidR="00EE24BF" w:rsidRDefault="00C81217" w:rsidP="00EE24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Продолжилось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17EA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снижение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17EA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доли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17EA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с зависимостью от других </w:t>
      </w:r>
      <w:proofErr w:type="spellStart"/>
      <w:r w:rsidR="009517EA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9517EA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 202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9517EA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г. – 27,2%; 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517EA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2022г. – 19,1%</w:t>
      </w:r>
      <w:r w:rsidR="00EE24BF" w:rsidRPr="00E920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 2023г. – 12,9%.</w:t>
      </w:r>
    </w:p>
    <w:p w:rsidR="00431C88" w:rsidRPr="00A47E93" w:rsidRDefault="00431C88" w:rsidP="00956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</w:p>
    <w:p w:rsidR="00431C88" w:rsidRPr="00D03283" w:rsidRDefault="00431C88" w:rsidP="00431C88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A47E9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6</w:t>
      </w:r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впервые зарегистрированных наркологическими учреждениями (</w:t>
      </w:r>
      <w:proofErr w:type="spell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 число/ уд</w:t>
      </w:r>
      <w:proofErr w:type="gram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ес)</w:t>
      </w:r>
    </w:p>
    <w:p w:rsidR="00431C88" w:rsidRDefault="00431C88" w:rsidP="00431C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820"/>
        <w:gridCol w:w="1559"/>
      </w:tblGrid>
      <w:tr w:rsidR="00431C88" w:rsidRPr="00E9209E" w:rsidTr="00CE54A5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Каннаби</w:t>
            </w:r>
            <w:proofErr w:type="spellEnd"/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ноиды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стимуляторы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Поли-</w:t>
            </w:r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наркомания</w:t>
            </w:r>
          </w:p>
        </w:tc>
      </w:tr>
      <w:tr w:rsidR="00431C88" w:rsidRPr="00E9209E" w:rsidTr="00CE54A5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2019 год</w:t>
            </w:r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438</w:t>
            </w:r>
          </w:p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(24,9%)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93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(21,2%)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114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(26,0%)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122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(27,8%)</w:t>
            </w:r>
          </w:p>
        </w:tc>
      </w:tr>
      <w:tr w:rsidR="00431C88" w:rsidRPr="00E9209E" w:rsidTr="00CE54A5">
        <w:trPr>
          <w:trHeight w:val="666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2020 год</w:t>
            </w:r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396</w:t>
            </w:r>
          </w:p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(28,3%)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89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(22,5%)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(25,5%)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94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(23,7%)</w:t>
            </w:r>
          </w:p>
        </w:tc>
      </w:tr>
      <w:tr w:rsidR="00431C88" w:rsidRPr="00E9209E" w:rsidTr="00CE54A5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2021 год</w:t>
            </w:r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455</w:t>
            </w:r>
          </w:p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131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(28,8%)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(21,8%)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124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(27,2%)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(22,2%)</w:t>
            </w:r>
          </w:p>
        </w:tc>
      </w:tr>
      <w:tr w:rsidR="00431C88" w:rsidRPr="00E9209E" w:rsidTr="00CE54A5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2022 год</w:t>
            </w:r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398</w:t>
            </w:r>
          </w:p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(27,4%)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104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(26,1%)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76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(19,1%)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(27,4%)</w:t>
            </w:r>
          </w:p>
        </w:tc>
      </w:tr>
      <w:tr w:rsidR="00431C88" w:rsidRPr="00EE24BF" w:rsidTr="00CE54A5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2023 год</w:t>
            </w:r>
          </w:p>
          <w:p w:rsidR="00431C88" w:rsidRPr="00E9209E" w:rsidRDefault="00431C88" w:rsidP="00CE54A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458</w:t>
            </w:r>
          </w:p>
          <w:p w:rsidR="00431C88" w:rsidRPr="00E9209E" w:rsidRDefault="00431C88" w:rsidP="00CE54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154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(33,6%)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110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(24,0%)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59</w:t>
            </w:r>
          </w:p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(12,9%)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C88" w:rsidRPr="00E9209E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135</w:t>
            </w:r>
          </w:p>
          <w:p w:rsidR="00431C88" w:rsidRPr="00EE24BF" w:rsidRDefault="00431C88" w:rsidP="00CE54A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209E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(29,4%)</w:t>
            </w:r>
          </w:p>
        </w:tc>
      </w:tr>
    </w:tbl>
    <w:p w:rsidR="00CD223B" w:rsidRPr="00FF3199" w:rsidRDefault="00CD223B" w:rsidP="00FF3199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095E8B" w:rsidRDefault="00095E8B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2598" w:rsidRDefault="006F2598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2598" w:rsidRDefault="006F2598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2598" w:rsidRDefault="006F2598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2598" w:rsidRDefault="006F2598" w:rsidP="006F259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5E8B" w:rsidRPr="00D933D9" w:rsidRDefault="00095E8B" w:rsidP="006F259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Наркологическая заболеваемость несовершеннолетних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в целом по краю </w:t>
      </w:r>
      <w:r w:rsidRPr="00D93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зарегистрировано 260 несовершеннолетних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D93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дети в возрасте от 0 до 17 лет) с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расстройствами. Показатель распространенности наркологических расстрой</w:t>
      </w:r>
      <w:proofErr w:type="gramStart"/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>ств ср</w:t>
      </w:r>
      <w:proofErr w:type="gramEnd"/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 несовершеннолетних </w:t>
      </w:r>
      <w:r w:rsidRPr="00D933D9">
        <w:rPr>
          <w:rFonts w:ascii="Times New Roman" w:eastAsia="Calibri" w:hAnsi="Times New Roman" w:cs="Times New Roman"/>
          <w:sz w:val="20"/>
          <w:szCs w:val="20"/>
          <w:lang w:eastAsia="ru-RU"/>
        </w:rPr>
        <w:t>(без учета потребителей никотина)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41,3 на 100 тыс. человек детско-подросткового населения, что на 0,7% выше  показателя 2022 года (259 человек или 41,0 на 100 тыс. человек детско-подросткового населения). </w:t>
      </w:r>
    </w:p>
    <w:p w:rsidR="00095E8B" w:rsidRPr="00D933D9" w:rsidRDefault="00095E8B" w:rsidP="00095E8B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D933D9">
        <w:rPr>
          <w:sz w:val="28"/>
          <w:szCs w:val="28"/>
        </w:rPr>
        <w:t xml:space="preserve">Из общего числа зарегистрированных с наркологической патологией </w:t>
      </w:r>
      <w:r w:rsidRPr="00D933D9">
        <w:rPr>
          <w:sz w:val="28"/>
          <w:szCs w:val="28"/>
        </w:rPr>
        <w:br/>
        <w:t>(260 человек) дети до 14 лет составляют 18,8% (49 человек), подростки 15-17 лет составляют 81,2% (211 человек). К уровню 2022 года доля детей до 14 лет увеличилась с 16,7% до 20,4 процента.</w:t>
      </w:r>
    </w:p>
    <w:p w:rsidR="00095E8B" w:rsidRPr="00D933D9" w:rsidRDefault="00095E8B" w:rsidP="00095E8B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D933D9">
        <w:rPr>
          <w:sz w:val="28"/>
          <w:szCs w:val="28"/>
        </w:rPr>
        <w:t xml:space="preserve">В общей численности всех зарегистрированных с наркологическими расстройствами удельный вес несовершеннолетних продолжает  снижаться: </w:t>
      </w:r>
    </w:p>
    <w:p w:rsidR="00095E8B" w:rsidRPr="00D933D9" w:rsidRDefault="00095E8B" w:rsidP="00095E8B">
      <w:pPr>
        <w:pStyle w:val="ac"/>
        <w:spacing w:after="0" w:line="240" w:lineRule="auto"/>
        <w:jc w:val="both"/>
        <w:rPr>
          <w:sz w:val="28"/>
          <w:szCs w:val="28"/>
        </w:rPr>
      </w:pPr>
      <w:r w:rsidRPr="00D933D9">
        <w:rPr>
          <w:sz w:val="28"/>
          <w:szCs w:val="28"/>
        </w:rPr>
        <w:t xml:space="preserve">          2021г. </w:t>
      </w:r>
      <w:r w:rsidRPr="00D933D9">
        <w:rPr>
          <w:rFonts w:eastAsia="Calibri"/>
          <w:color w:val="000000"/>
          <w:sz w:val="28"/>
          <w:szCs w:val="28"/>
          <w:lang w:eastAsia="ru-RU"/>
        </w:rPr>
        <w:t>–</w:t>
      </w:r>
      <w:r w:rsidRPr="00D933D9">
        <w:rPr>
          <w:sz w:val="28"/>
          <w:szCs w:val="28"/>
        </w:rPr>
        <w:t xml:space="preserve"> 1,2%; 2022г. </w:t>
      </w:r>
      <w:r w:rsidRPr="00D933D9">
        <w:rPr>
          <w:rFonts w:eastAsia="Calibri"/>
          <w:color w:val="000000"/>
          <w:sz w:val="28"/>
          <w:szCs w:val="28"/>
          <w:lang w:eastAsia="ru-RU"/>
        </w:rPr>
        <w:t>–</w:t>
      </w:r>
      <w:r w:rsidRPr="00D933D9">
        <w:rPr>
          <w:sz w:val="28"/>
          <w:szCs w:val="28"/>
        </w:rPr>
        <w:t xml:space="preserve"> 1,0%.%; 2023г. </w:t>
      </w:r>
      <w:r w:rsidRPr="00D933D9">
        <w:rPr>
          <w:rFonts w:eastAsia="Calibri"/>
          <w:color w:val="000000"/>
          <w:sz w:val="28"/>
          <w:szCs w:val="28"/>
          <w:lang w:eastAsia="ru-RU"/>
        </w:rPr>
        <w:t>–</w:t>
      </w:r>
      <w:r w:rsidRPr="00D933D9">
        <w:rPr>
          <w:sz w:val="28"/>
          <w:szCs w:val="28"/>
        </w:rPr>
        <w:t xml:space="preserve"> 0,96%.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общей заболеваемости несовершеннолетних всеми</w:t>
      </w:r>
      <w:r w:rsidRPr="00D93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 произошли следующие изменения относительно 2022 года: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доля потребителей алкоголя - с 77,9% до 71,9%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(с 202 до 187 человек);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увеличилась доля потребителей наркотических веществ - с 10,4%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до 14,6%  (с 27 до 38 человек);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увеличилась доля потребителей токсических веществ с 11,6% до 13,5%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 30  до 35 человек). 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Впервые обратились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наркологической помощью 118 несовершеннолетних с наркологическими расстройствами. Показатель первичной заболеваемости</w:t>
      </w:r>
      <w:r w:rsidRPr="00D933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наркологическими расстройствами составил        18,7 на 100 тыс. детско-подросткового населения, что выше показателя 2022 года на 16,9% (2022г. </w:t>
      </w:r>
      <w:r w:rsidRPr="00D933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101 человек или 16,0 на 100 тыс.  детско-подросткового населения). </w:t>
      </w:r>
    </w:p>
    <w:p w:rsidR="00095E8B" w:rsidRPr="00D933D9" w:rsidRDefault="00095E8B" w:rsidP="00095E8B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D933D9">
        <w:rPr>
          <w:sz w:val="28"/>
          <w:szCs w:val="28"/>
        </w:rPr>
        <w:t xml:space="preserve">После регистрируемого на протяжении многих лет </w:t>
      </w:r>
      <w:r w:rsidRPr="00D933D9">
        <w:rPr>
          <w:sz w:val="20"/>
          <w:szCs w:val="20"/>
        </w:rPr>
        <w:t>(за исключением 2021 года, когда был отмечен рост)</w:t>
      </w:r>
      <w:r w:rsidRPr="00D933D9">
        <w:rPr>
          <w:sz w:val="28"/>
          <w:szCs w:val="28"/>
        </w:rPr>
        <w:t xml:space="preserve"> </w:t>
      </w:r>
      <w:r w:rsidRPr="00D933D9">
        <w:rPr>
          <w:rFonts w:eastAsia="Calibri"/>
          <w:iCs/>
          <w:sz w:val="28"/>
          <w:szCs w:val="28"/>
          <w:lang w:eastAsia="ru-RU"/>
        </w:rPr>
        <w:t>снижения доли</w:t>
      </w:r>
      <w:r w:rsidRPr="00D933D9">
        <w:rPr>
          <w:sz w:val="28"/>
          <w:szCs w:val="28"/>
        </w:rPr>
        <w:t xml:space="preserve"> несовершеннолетних в общей численности всех впервые зарегистрированных с наркологическими расстройствами</w:t>
      </w:r>
      <w:r w:rsidRPr="00D933D9">
        <w:rPr>
          <w:rFonts w:eastAsia="Calibri"/>
          <w:iCs/>
          <w:sz w:val="28"/>
          <w:szCs w:val="28"/>
          <w:lang w:eastAsia="ru-RU"/>
        </w:rPr>
        <w:t xml:space="preserve"> </w:t>
      </w:r>
      <w:r w:rsidRPr="00D933D9">
        <w:rPr>
          <w:rFonts w:eastAsia="Calibri"/>
          <w:iCs/>
          <w:sz w:val="28"/>
          <w:szCs w:val="28"/>
          <w:lang w:eastAsia="ru-RU"/>
        </w:rPr>
        <w:br/>
        <w:t>в отчетном 2023 году имеется небольшой рост:</w:t>
      </w:r>
    </w:p>
    <w:p w:rsidR="00095E8B" w:rsidRPr="00D933D9" w:rsidRDefault="00095E8B" w:rsidP="00095E8B">
      <w:pPr>
        <w:pStyle w:val="ac"/>
        <w:spacing w:after="0" w:line="240" w:lineRule="auto"/>
        <w:jc w:val="both"/>
        <w:rPr>
          <w:sz w:val="28"/>
          <w:szCs w:val="28"/>
        </w:rPr>
      </w:pPr>
      <w:r w:rsidRPr="00D933D9">
        <w:rPr>
          <w:sz w:val="28"/>
          <w:szCs w:val="28"/>
        </w:rPr>
        <w:t xml:space="preserve">          2021г. – 5,6%;  2022г. – 3,7%;  2023г. – 3,8%.   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первичной заболеваемости несовершеннолетних всеми</w:t>
      </w:r>
      <w:r w:rsidRPr="00D93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наркологическими расстройствами отмечены следующие изменения </w:t>
      </w: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уровню 2022 года: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доля потребителей алкоголя - с 83,2% до 69,5% (при уменьшении количества с о 84 до 82 человек); </w:t>
      </w:r>
    </w:p>
    <w:p w:rsidR="00095E8B" w:rsidRPr="00D933D9" w:rsidRDefault="00095E8B" w:rsidP="00095E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3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существенно увеличились доли потребителей наркотических средств </w:t>
      </w:r>
      <w:r w:rsidRPr="00D93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 10,9% до 17,8% или с 11 до 21 человека) и потребителей токсических веществ (</w:t>
      </w:r>
      <w:r w:rsidRPr="00D933D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r w:rsidRPr="00D933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5,9%  до  12,7% или с 6 до 15 человек).</w:t>
      </w:r>
    </w:p>
    <w:p w:rsidR="00095E8B" w:rsidRPr="00D933D9" w:rsidRDefault="00095E8B" w:rsidP="00095E8B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(соответственно, 2019 год:  67,8%;  19,7%  и  12,5%,</w:t>
      </w:r>
      <w:proofErr w:type="gramEnd"/>
    </w:p>
    <w:p w:rsidR="00095E8B" w:rsidRPr="00D933D9" w:rsidRDefault="00095E8B" w:rsidP="00095E8B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2020 год:  59,2%;  30,1%  и  10,7%, </w:t>
      </w:r>
    </w:p>
    <w:p w:rsidR="00095E8B" w:rsidRPr="00D933D9" w:rsidRDefault="00095E8B" w:rsidP="00095E8B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2021 год: 71,4 %;  15,5%  и  13,0%, </w:t>
      </w:r>
    </w:p>
    <w:p w:rsidR="00095E8B" w:rsidRPr="00D933D9" w:rsidRDefault="00095E8B" w:rsidP="00095E8B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lastRenderedPageBreak/>
        <w:t xml:space="preserve">                                  </w:t>
      </w:r>
      <w:proofErr w:type="gramStart"/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2022 год: 83,2 %;  10,9%  и  5,9%), </w:t>
      </w:r>
      <w:proofErr w:type="gramEnd"/>
    </w:p>
    <w:p w:rsidR="00095E8B" w:rsidRDefault="00095E8B" w:rsidP="00095E8B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</w:t>
      </w:r>
      <w:proofErr w:type="gramStart"/>
      <w:r w:rsidRPr="00D933D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2023 год: 69,5%;  17,8%  и  12,7%).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proofErr w:type="gramEnd"/>
    </w:p>
    <w:p w:rsidR="00095E8B" w:rsidRDefault="00095E8B" w:rsidP="00095E8B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DF7FEE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1.4. Доступность наркотиков</w:t>
      </w:r>
    </w:p>
    <w:p w:rsidR="00DF7FEE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1.5. Факторы, причины и условия, оказывающие влияние на наркотизацию населения</w:t>
      </w:r>
    </w:p>
    <w:p w:rsidR="00501327" w:rsidRDefault="00501327" w:rsidP="005013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22">
        <w:rPr>
          <w:rFonts w:ascii="Times New Roman" w:hAnsi="Times New Roman" w:cs="Times New Roman"/>
          <w:sz w:val="28"/>
          <w:szCs w:val="28"/>
        </w:rPr>
        <w:t xml:space="preserve">Основываясь на мнении экспертов в наркологии, </w:t>
      </w:r>
      <w:r w:rsidR="003A55EF" w:rsidRPr="007C7422"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7C742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31E51">
        <w:rPr>
          <w:rFonts w:ascii="Times New Roman" w:hAnsi="Times New Roman" w:cs="Times New Roman"/>
          <w:sz w:val="28"/>
          <w:szCs w:val="28"/>
        </w:rPr>
        <w:t>сновными факторами, оказывающими влияние на наркотизацию населения, являются:</w:t>
      </w:r>
    </w:p>
    <w:p w:rsidR="00E9209E" w:rsidRDefault="00E9209E" w:rsidP="00E9209E">
      <w:pPr>
        <w:widowControl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C2AAE" w:rsidRPr="00231E51">
        <w:rPr>
          <w:rFonts w:ascii="Times New Roman" w:eastAsia="Calibri" w:hAnsi="Times New Roman" w:cs="Times New Roman"/>
          <w:sz w:val="28"/>
          <w:szCs w:val="28"/>
        </w:rPr>
        <w:t>доступность наркотиков</w:t>
      </w:r>
      <w:r w:rsidR="004C2A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C2AAE" w:rsidRPr="00231E51">
        <w:rPr>
          <w:rFonts w:ascii="Times New Roman" w:hAnsi="Times New Roman" w:cs="Times New Roman"/>
          <w:sz w:val="28"/>
          <w:szCs w:val="28"/>
        </w:rPr>
        <w:t xml:space="preserve">наличие собственной </w:t>
      </w:r>
      <w:proofErr w:type="spellStart"/>
      <w:r w:rsidR="004C2AAE" w:rsidRPr="00231E51">
        <w:rPr>
          <w:rFonts w:ascii="Times New Roman" w:hAnsi="Times New Roman" w:cs="Times New Roman"/>
          <w:sz w:val="28"/>
          <w:szCs w:val="28"/>
        </w:rPr>
        <w:t>наркосырьевой</w:t>
      </w:r>
      <w:proofErr w:type="spellEnd"/>
      <w:r w:rsidR="004C2AAE" w:rsidRPr="00231E51">
        <w:rPr>
          <w:rFonts w:ascii="Times New Roman" w:hAnsi="Times New Roman" w:cs="Times New Roman"/>
          <w:sz w:val="28"/>
          <w:szCs w:val="28"/>
        </w:rPr>
        <w:t xml:space="preserve"> базы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оступность «новых» наркотиков создает условия для экспериментов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с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реди определенных групп населения получили распростра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нение такие модели, как «эпизодическое», «клубное»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«рекреативное», «статусное»,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наркопотребление</w:t>
      </w:r>
      <w:proofErr w:type="spellEnd"/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proofErr w:type="gramEnd"/>
    </w:p>
    <w:p w:rsidR="00501327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>негативные моменты</w:t>
      </w:r>
      <w:r w:rsidR="004C2AAE">
        <w:rPr>
          <w:rFonts w:ascii="Times New Roman" w:hAnsi="Times New Roman" w:cs="Times New Roman"/>
          <w:sz w:val="28"/>
          <w:szCs w:val="28"/>
        </w:rPr>
        <w:t xml:space="preserve"> </w:t>
      </w:r>
      <w:r w:rsidRPr="00231E51">
        <w:rPr>
          <w:rFonts w:ascii="Times New Roman" w:hAnsi="Times New Roman" w:cs="Times New Roman"/>
          <w:sz w:val="28"/>
          <w:szCs w:val="28"/>
        </w:rPr>
        <w:t xml:space="preserve"> в с</w:t>
      </w:r>
      <w:r w:rsidR="003A55EF">
        <w:rPr>
          <w:rFonts w:ascii="Times New Roman" w:hAnsi="Times New Roman" w:cs="Times New Roman"/>
          <w:sz w:val="28"/>
          <w:szCs w:val="28"/>
        </w:rPr>
        <w:t>оциально-экономической ситуации</w:t>
      </w:r>
      <w:r w:rsidR="004C2AAE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C15A74">
        <w:rPr>
          <w:rFonts w:ascii="Times New Roman" w:hAnsi="Times New Roman" w:cs="Times New Roman"/>
          <w:sz w:val="28"/>
          <w:szCs w:val="28"/>
        </w:rPr>
        <w:t xml:space="preserve">, </w:t>
      </w:r>
      <w:r w:rsidR="004C2AAE">
        <w:rPr>
          <w:rFonts w:ascii="Times New Roman" w:hAnsi="Times New Roman" w:cs="Times New Roman"/>
          <w:sz w:val="28"/>
          <w:szCs w:val="28"/>
        </w:rPr>
        <w:t xml:space="preserve">связанные с проведением специальной </w:t>
      </w:r>
      <w:r w:rsidR="00C15A74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4C2AAE">
        <w:rPr>
          <w:rFonts w:ascii="Times New Roman" w:hAnsi="Times New Roman" w:cs="Times New Roman"/>
          <w:sz w:val="28"/>
          <w:szCs w:val="28"/>
        </w:rPr>
        <w:t>операции</w:t>
      </w:r>
      <w:r w:rsidRPr="00231E51">
        <w:rPr>
          <w:rFonts w:ascii="Times New Roman" w:hAnsi="Times New Roman" w:cs="Times New Roman"/>
          <w:sz w:val="28"/>
          <w:szCs w:val="28"/>
        </w:rPr>
        <w:t>;</w:t>
      </w:r>
    </w:p>
    <w:p w:rsidR="003A55EF" w:rsidRDefault="003A55EF" w:rsidP="003A55EF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>психологические особенности подросткового и молодежного возраста</w:t>
      </w:r>
      <w:r w:rsidR="001845D2">
        <w:rPr>
          <w:rFonts w:ascii="Times New Roman" w:hAnsi="Times New Roman" w:cs="Times New Roman"/>
          <w:sz w:val="28"/>
          <w:szCs w:val="28"/>
        </w:rPr>
        <w:t>, особенно в условиях их недостаточной занятости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AAE" w:rsidRPr="00231E51" w:rsidRDefault="004C2AAE" w:rsidP="004C2AA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 xml:space="preserve">возможность использования бесконтактного способа сбыта любых видов наркотиков и расчеты за их приобретение путем электронных платежей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31E51">
        <w:rPr>
          <w:rFonts w:ascii="Times New Roman" w:hAnsi="Times New Roman" w:cs="Times New Roman"/>
          <w:sz w:val="28"/>
          <w:szCs w:val="28"/>
        </w:rPr>
        <w:t>и небанковские платежные терминалы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E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0D01" w:rsidRPr="00470D01" w:rsidRDefault="00470D01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highlight w:val="yellow"/>
          <w:lang w:eastAsia="ru-RU"/>
        </w:rPr>
      </w:pPr>
    </w:p>
    <w:p w:rsidR="00DF7FEE" w:rsidRPr="00CE10F7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CE10F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1.6. Отравления наркотиками, причины и условия</w:t>
      </w:r>
    </w:p>
    <w:p w:rsidR="00CE10F7" w:rsidRDefault="00CE10F7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CE10F7" w:rsidRDefault="00CE10F7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4747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Проблема токсических отравлений в результате потребления наркотических средств и психотропных веще</w:t>
      </w:r>
      <w:proofErr w:type="gramStart"/>
      <w:r w:rsidRPr="004747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ств пр</w:t>
      </w:r>
      <w:proofErr w:type="gramEnd"/>
      <w:r w:rsidRPr="0047475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одолжает оставаться напряженной как для России в целом, так и Красноярского края в частности.</w:t>
      </w:r>
    </w:p>
    <w:p w:rsidR="00CE10F7" w:rsidRPr="00474754" w:rsidRDefault="00CE10F7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 данным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за 2023 год зарегистрировано 1140 случаев отравлений наркотическими средствами, что почти в 2 раза превышает уровень 2022 года </w:t>
      </w:r>
      <w:r w:rsidRPr="006F259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(693 случая)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из них 455 случаев 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 смертельным исходом. 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Уменьшение относительно 2023 года (509 случаев) составило 10,6 процента. 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>При этом 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данные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за 2023 год вошли 64 случая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зарегистрированных</w:t>
      </w:r>
      <w:proofErr w:type="gramEnd"/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за 2022 год.</w:t>
      </w:r>
    </w:p>
    <w:p w:rsidR="00CE10F7" w:rsidRPr="00A202F1" w:rsidRDefault="00CE10F7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 данным КГБУЗ «Красноярское краевое бюро судебно-медицинской экспертизы» всего з</w:t>
      </w:r>
      <w:r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 2023 год зарегистрировано по краю </w:t>
      </w:r>
      <w:r w:rsidR="00963D0B"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1088 случаев 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летального исхода </w:t>
      </w:r>
      <w:r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результате остр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токсическ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отравлени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AB194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AB194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625EF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результате 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отравления </w:t>
      </w:r>
      <w:r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наркотическими веществами 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умерло </w:t>
      </w:r>
      <w:r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414 человек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(без запаздывающих случаев 2022 года)</w:t>
      </w:r>
      <w:r w:rsidRPr="00A202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6F2598" w:rsidRDefault="00CE10F7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разрезе территорий края лидером по количеству смертельных отравлений продолжает оставаться г. Красноярск (304 случая). Далее идут </w:t>
      </w:r>
      <w:proofErr w:type="spellStart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Канский</w:t>
      </w:r>
      <w:proofErr w:type="spellEnd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район и г. Канск, </w:t>
      </w:r>
      <w:proofErr w:type="spellStart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Ачинский</w:t>
      </w:r>
      <w:proofErr w:type="spellEnd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район и г. Ачинск, г. Сосновоборск, 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где регистрируются высокие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показатели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CE10F7" w:rsidRDefault="00CE10F7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Положительная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динамика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отмечена в г. Дивногорске, в г. </w:t>
      </w:r>
      <w:proofErr w:type="spellStart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Лесосибирске</w:t>
      </w:r>
      <w:proofErr w:type="spellEnd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Боготольском</w:t>
      </w:r>
      <w:proofErr w:type="spellEnd"/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районе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Боготол, в </w:t>
      </w:r>
      <w:proofErr w:type="spellStart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Манском</w:t>
      </w:r>
      <w:proofErr w:type="spellEnd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районе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где произошло 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уменьшение числа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случаев смертельных отравлений наркотическими веществами в 2 и более раз. </w:t>
      </w:r>
    </w:p>
    <w:p w:rsidR="00CE10F7" w:rsidRPr="00790D02" w:rsidRDefault="00CE10F7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Отрицательная динами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 прослеживается в г. Бородино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2022г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– 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случай,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2023г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63D0B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случаев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Богучанский</w:t>
      </w:r>
      <w:proofErr w:type="spellEnd"/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район  (2022г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– 0,  2023г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– </w:t>
      </w:r>
      <w:r w:rsidR="006F259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lastRenderedPageBreak/>
        <w:t>4 случая), г. Норильск (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2022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– 1,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2023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– 3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), Саянский район (2022г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– 0, 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2023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 2).</w:t>
      </w:r>
    </w:p>
    <w:p w:rsidR="00CE10F7" w:rsidRPr="00790D02" w:rsidRDefault="006F2598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Анализ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структуры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отравлений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 группам наркотических сре</w:t>
      </w:r>
      <w:proofErr w:type="gramStart"/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дств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св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идетельствует о том,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что с 2019 </w:t>
      </w:r>
      <w:r w:rsidR="00963D0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года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до 2022 года тройка лидеров была неизменна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на 1 месте </w:t>
      </w:r>
      <w:r w:rsidR="00336E95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героин, на втором – морфин, на третьем – </w:t>
      </w:r>
      <w:proofErr w:type="spellStart"/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метадон</w:t>
      </w:r>
      <w:proofErr w:type="spellEnd"/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 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>В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2023 году </w:t>
      </w:r>
      <w:proofErr w:type="gramStart"/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произошло изменение в структуре и </w:t>
      </w:r>
      <w:proofErr w:type="spellStart"/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метадон</w:t>
      </w:r>
      <w:proofErr w:type="spellEnd"/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занял</w:t>
      </w:r>
      <w:proofErr w:type="gramEnd"/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второе место, 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 морфин 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«вышел»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 третье.</w:t>
      </w:r>
    </w:p>
    <w:p w:rsidR="00CE10F7" w:rsidRPr="00790D02" w:rsidRDefault="00336E95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п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оловозрастн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структур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за последние годы измен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ений практически нет. Основная группа умерших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это мужчины 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около</w:t>
      </w:r>
      <w:r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90%)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 возрасте 30-49 лет (в среднем 83% от общего количества).</w:t>
      </w:r>
    </w:p>
    <w:p w:rsidR="00CE10F7" w:rsidRPr="00790D02" w:rsidRDefault="00963D0B" w:rsidP="00CE1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 </w:t>
      </w:r>
      <w:r w:rsidR="00CE10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94-96% погибают до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момента </w:t>
      </w:r>
      <w:r w:rsidR="00CE10F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оказания медицинской помощи.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336E95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 месту смерти 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 период 2021-</w:t>
      </w:r>
      <w:r w:rsidR="00336E95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2023 г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одов</w:t>
      </w:r>
      <w:r w:rsidR="00336E95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лиди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рующ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ую позицию занимают </w:t>
      </w:r>
      <w:r w:rsidR="00336E95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дом (квартира)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улица. </w:t>
      </w:r>
      <w:r w:rsidR="00CE10F7" w:rsidRPr="00790D0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36E9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Удельный вес </w:t>
      </w:r>
      <w:r w:rsidR="00CE10F7" w:rsidRPr="00625EF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умерших в стационаре за последние три года составляет около 6% от общего количества.</w:t>
      </w:r>
    </w:p>
    <w:p w:rsidR="00CE10F7" w:rsidRDefault="00CE10F7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0938B8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1.7. </w:t>
      </w:r>
      <w:r w:rsid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Анализ и о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ценка </w:t>
      </w:r>
      <w:r w:rsid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причин и условий, оказывающих влияние на наркотизацию</w:t>
      </w:r>
    </w:p>
    <w:p w:rsidR="00967E42" w:rsidRDefault="007F00CB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967E42" w:rsidRPr="00AE31E6">
        <w:rPr>
          <w:rFonts w:eastAsia="Times New Roman"/>
          <w:sz w:val="28"/>
          <w:szCs w:val="28"/>
          <w:lang w:eastAsia="ru-RU"/>
        </w:rPr>
        <w:t>величению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67E42">
        <w:rPr>
          <w:rFonts w:eastAsia="Times New Roman"/>
          <w:sz w:val="28"/>
          <w:szCs w:val="28"/>
          <w:lang w:eastAsia="ru-RU"/>
        </w:rPr>
        <w:t>потребления ПАВ</w:t>
      </w:r>
      <w:r w:rsidR="00967E42" w:rsidRPr="00AE31E6">
        <w:rPr>
          <w:rFonts w:eastAsia="Times New Roman"/>
          <w:sz w:val="28"/>
          <w:szCs w:val="28"/>
          <w:lang w:eastAsia="x-none"/>
        </w:rPr>
        <w:t xml:space="preserve"> </w:t>
      </w:r>
      <w:r w:rsidR="00336E95">
        <w:rPr>
          <w:rFonts w:eastAsia="Times New Roman"/>
          <w:sz w:val="28"/>
          <w:szCs w:val="28"/>
          <w:lang w:eastAsia="x-none"/>
        </w:rPr>
        <w:t xml:space="preserve">за отчетный период </w:t>
      </w:r>
      <w:r>
        <w:rPr>
          <w:rFonts w:eastAsia="Times New Roman"/>
          <w:sz w:val="28"/>
          <w:szCs w:val="28"/>
          <w:lang w:eastAsia="x-none"/>
        </w:rPr>
        <w:t xml:space="preserve">могли </w:t>
      </w:r>
      <w:r w:rsidR="00967E42">
        <w:rPr>
          <w:rFonts w:eastAsia="Times New Roman"/>
          <w:sz w:val="28"/>
          <w:szCs w:val="28"/>
          <w:lang w:eastAsia="x-none"/>
        </w:rPr>
        <w:t>способств</w:t>
      </w:r>
      <w:r>
        <w:rPr>
          <w:rFonts w:eastAsia="Times New Roman"/>
          <w:sz w:val="28"/>
          <w:szCs w:val="28"/>
          <w:lang w:eastAsia="x-none"/>
        </w:rPr>
        <w:t xml:space="preserve">овать </w:t>
      </w:r>
      <w:r w:rsidR="00967E42">
        <w:rPr>
          <w:rFonts w:eastAsia="Times New Roman"/>
          <w:sz w:val="28"/>
          <w:szCs w:val="28"/>
          <w:lang w:eastAsia="x-none"/>
        </w:rPr>
        <w:t>многие факторы, включая:</w:t>
      </w:r>
    </w:p>
    <w:p w:rsidR="00654003" w:rsidRDefault="00654003" w:rsidP="00E14B99">
      <w:pPr>
        <w:pStyle w:val="a6"/>
        <w:spacing w:after="0"/>
        <w:ind w:firstLine="709"/>
        <w:jc w:val="both"/>
        <w:rPr>
          <w:sz w:val="28"/>
          <w:szCs w:val="28"/>
        </w:rPr>
      </w:pPr>
      <w:r w:rsidRPr="00231E51">
        <w:rPr>
          <w:sz w:val="28"/>
          <w:szCs w:val="28"/>
        </w:rPr>
        <w:t>доступность наркотиков</w:t>
      </w:r>
      <w:r>
        <w:rPr>
          <w:sz w:val="28"/>
          <w:szCs w:val="28"/>
        </w:rPr>
        <w:t xml:space="preserve">, </w:t>
      </w:r>
      <w:r w:rsidR="00336E95">
        <w:rPr>
          <w:sz w:val="28"/>
          <w:szCs w:val="28"/>
        </w:rPr>
        <w:t xml:space="preserve">включая </w:t>
      </w:r>
      <w:r w:rsidRPr="00231E51">
        <w:rPr>
          <w:sz w:val="28"/>
          <w:szCs w:val="28"/>
        </w:rPr>
        <w:t xml:space="preserve">наличие собственной </w:t>
      </w:r>
      <w:proofErr w:type="spellStart"/>
      <w:r w:rsidRPr="00231E51">
        <w:rPr>
          <w:sz w:val="28"/>
          <w:szCs w:val="28"/>
        </w:rPr>
        <w:t>наркосырьевой</w:t>
      </w:r>
      <w:proofErr w:type="spellEnd"/>
      <w:r w:rsidRPr="00231E51">
        <w:rPr>
          <w:sz w:val="28"/>
          <w:szCs w:val="28"/>
        </w:rPr>
        <w:t xml:space="preserve"> базы</w:t>
      </w:r>
      <w:r>
        <w:rPr>
          <w:sz w:val="28"/>
          <w:szCs w:val="28"/>
        </w:rPr>
        <w:t>;</w:t>
      </w:r>
    </w:p>
    <w:p w:rsidR="00654003" w:rsidRDefault="00654003" w:rsidP="00E14B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>
        <w:rPr>
          <w:sz w:val="28"/>
          <w:szCs w:val="28"/>
        </w:rPr>
        <w:t>особенности социально-экономического положения в стране;</w:t>
      </w:r>
    </w:p>
    <w:p w:rsidR="00ED53BC" w:rsidRDefault="00ED53BC" w:rsidP="00ED53BC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возможность </w:t>
      </w:r>
      <w:r w:rsidRPr="00AE31E6">
        <w:rPr>
          <w:rFonts w:eastAsia="Times New Roman"/>
          <w:sz w:val="28"/>
          <w:szCs w:val="28"/>
          <w:lang w:eastAsia="ru-RU"/>
        </w:rPr>
        <w:t>получения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>доходов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>путем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>создания и распространения наркотических веще</w:t>
      </w:r>
      <w:proofErr w:type="gramStart"/>
      <w:r w:rsidRPr="00AE31E6">
        <w:rPr>
          <w:rFonts w:eastAsia="Times New Roman"/>
          <w:sz w:val="28"/>
          <w:szCs w:val="28"/>
          <w:lang w:eastAsia="ru-RU"/>
        </w:rPr>
        <w:t>ств</w:t>
      </w:r>
      <w:r>
        <w:rPr>
          <w:rFonts w:eastAsia="Times New Roman"/>
          <w:sz w:val="28"/>
          <w:szCs w:val="28"/>
          <w:lang w:eastAsia="ru-RU"/>
        </w:rPr>
        <w:t xml:space="preserve"> дл</w:t>
      </w:r>
      <w:proofErr w:type="gramEnd"/>
      <w:r>
        <w:rPr>
          <w:rFonts w:eastAsia="Times New Roman"/>
          <w:sz w:val="28"/>
          <w:szCs w:val="28"/>
          <w:lang w:eastAsia="ru-RU"/>
        </w:rPr>
        <w:t>я определенной категории населения;</w:t>
      </w:r>
      <w:r w:rsidRPr="00AE31E6">
        <w:rPr>
          <w:rFonts w:eastAsia="Times New Roman"/>
          <w:sz w:val="28"/>
          <w:szCs w:val="28"/>
          <w:lang w:eastAsia="ru-RU"/>
        </w:rPr>
        <w:t xml:space="preserve"> </w:t>
      </w:r>
    </w:p>
    <w:p w:rsidR="00ED53BC" w:rsidRDefault="00ED53BC" w:rsidP="00ED53BC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proofErr w:type="gramStart"/>
      <w:r>
        <w:rPr>
          <w:rFonts w:eastAsia="Times New Roman"/>
          <w:sz w:val="28"/>
          <w:szCs w:val="28"/>
          <w:lang w:eastAsia="x-none"/>
        </w:rPr>
        <w:t>тревожность и напряжение</w:t>
      </w:r>
      <w:r w:rsidR="001845D2">
        <w:rPr>
          <w:rFonts w:eastAsia="Times New Roman"/>
          <w:sz w:val="28"/>
          <w:szCs w:val="28"/>
          <w:lang w:eastAsia="x-none"/>
        </w:rPr>
        <w:t xml:space="preserve"> </w:t>
      </w:r>
      <w:r w:rsidR="00336E95">
        <w:rPr>
          <w:rFonts w:eastAsia="Times New Roman"/>
          <w:sz w:val="28"/>
          <w:szCs w:val="28"/>
          <w:lang w:eastAsia="x-none"/>
        </w:rPr>
        <w:t xml:space="preserve">в </w:t>
      </w:r>
      <w:proofErr w:type="spellStart"/>
      <w:r w:rsidR="00336E95">
        <w:rPr>
          <w:rFonts w:eastAsia="Times New Roman"/>
          <w:sz w:val="28"/>
          <w:szCs w:val="28"/>
          <w:lang w:eastAsia="x-none"/>
        </w:rPr>
        <w:t>отществе</w:t>
      </w:r>
      <w:proofErr w:type="spellEnd"/>
      <w:r>
        <w:rPr>
          <w:rFonts w:eastAsia="Times New Roman"/>
          <w:sz w:val="28"/>
          <w:szCs w:val="28"/>
          <w:lang w:eastAsia="x-none"/>
        </w:rPr>
        <w:t xml:space="preserve">, </w:t>
      </w:r>
      <w:r w:rsidRPr="00AE31E6">
        <w:rPr>
          <w:rFonts w:eastAsia="Times New Roman"/>
          <w:sz w:val="28"/>
          <w:szCs w:val="28"/>
          <w:lang w:eastAsia="x-none"/>
        </w:rPr>
        <w:t>связанные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r w:rsidRPr="00AE31E6">
        <w:rPr>
          <w:rFonts w:eastAsia="Times New Roman"/>
          <w:sz w:val="28"/>
          <w:szCs w:val="28"/>
          <w:lang w:eastAsia="x-none"/>
        </w:rPr>
        <w:t>с</w:t>
      </w:r>
      <w:r w:rsidR="001845D2">
        <w:rPr>
          <w:rFonts w:eastAsia="Times New Roman"/>
          <w:sz w:val="28"/>
          <w:szCs w:val="28"/>
          <w:lang w:eastAsia="x-none"/>
        </w:rPr>
        <w:t xml:space="preserve"> проведением </w:t>
      </w:r>
      <w:r>
        <w:rPr>
          <w:rFonts w:eastAsia="Times New Roman"/>
          <w:sz w:val="28"/>
          <w:szCs w:val="28"/>
          <w:lang w:eastAsia="x-none"/>
        </w:rPr>
        <w:t>специальной военной операци</w:t>
      </w:r>
      <w:r w:rsidR="001845D2">
        <w:rPr>
          <w:rFonts w:eastAsia="Times New Roman"/>
          <w:sz w:val="28"/>
          <w:szCs w:val="28"/>
          <w:lang w:eastAsia="x-none"/>
        </w:rPr>
        <w:t>и.</w:t>
      </w:r>
      <w:r>
        <w:rPr>
          <w:rFonts w:eastAsia="Times New Roman"/>
          <w:sz w:val="28"/>
          <w:szCs w:val="28"/>
          <w:lang w:eastAsia="x-none"/>
        </w:rPr>
        <w:t xml:space="preserve">  </w:t>
      </w:r>
      <w:proofErr w:type="gramEnd"/>
    </w:p>
    <w:p w:rsidR="00ED53BC" w:rsidRDefault="001845D2" w:rsidP="007F00CB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Одн</w:t>
      </w:r>
      <w:r w:rsidR="00B37519">
        <w:rPr>
          <w:rFonts w:eastAsia="Times New Roman"/>
          <w:sz w:val="28"/>
          <w:szCs w:val="28"/>
          <w:lang w:eastAsia="ru-RU"/>
        </w:rPr>
        <w:t>ой</w:t>
      </w:r>
      <w:r>
        <w:rPr>
          <w:rFonts w:eastAsia="Times New Roman"/>
          <w:sz w:val="28"/>
          <w:szCs w:val="28"/>
          <w:lang w:eastAsia="ru-RU"/>
        </w:rPr>
        <w:t xml:space="preserve"> из негативных причин</w:t>
      </w:r>
      <w:r w:rsidR="00B37519">
        <w:rPr>
          <w:rFonts w:eastAsia="Times New Roman"/>
          <w:sz w:val="28"/>
          <w:szCs w:val="28"/>
          <w:lang w:eastAsia="ru-RU"/>
        </w:rPr>
        <w:t xml:space="preserve">, </w:t>
      </w:r>
      <w:r w:rsidR="00654003">
        <w:rPr>
          <w:rFonts w:eastAsia="Times New Roman"/>
          <w:sz w:val="28"/>
          <w:szCs w:val="28"/>
          <w:lang w:eastAsia="ru-RU"/>
        </w:rPr>
        <w:t>влияющих на снижение н</w:t>
      </w:r>
      <w:r>
        <w:rPr>
          <w:rFonts w:eastAsia="Times New Roman"/>
          <w:sz w:val="28"/>
          <w:szCs w:val="28"/>
          <w:lang w:eastAsia="ru-RU"/>
        </w:rPr>
        <w:t>аркологической заболеваемости</w:t>
      </w:r>
      <w:r w:rsidR="00B37519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может являться недостаточность инфраструктуры наркологической службы </w:t>
      </w:r>
      <w:r w:rsidR="00B37519">
        <w:rPr>
          <w:rFonts w:eastAsia="Times New Roman"/>
          <w:sz w:val="28"/>
          <w:szCs w:val="28"/>
          <w:lang w:eastAsia="ru-RU"/>
        </w:rPr>
        <w:t xml:space="preserve">края </w:t>
      </w:r>
      <w:r>
        <w:rPr>
          <w:rFonts w:eastAsia="Times New Roman"/>
          <w:sz w:val="28"/>
          <w:szCs w:val="28"/>
          <w:lang w:eastAsia="ru-RU"/>
        </w:rPr>
        <w:t>– отсутствие полноценных наркол</w:t>
      </w:r>
      <w:r w:rsidR="00B37519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>гических подразделений</w:t>
      </w:r>
      <w:r w:rsidR="00336E9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</w:t>
      </w:r>
      <w:r w:rsidR="00336E9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крупных</w:t>
      </w:r>
      <w:r w:rsidR="00336E9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межрайонных</w:t>
      </w:r>
      <w:r w:rsidR="00336E9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центр</w:t>
      </w:r>
      <w:r w:rsidR="00336E95">
        <w:rPr>
          <w:rFonts w:eastAsia="Times New Roman"/>
          <w:sz w:val="28"/>
          <w:szCs w:val="28"/>
          <w:lang w:eastAsia="ru-RU"/>
        </w:rPr>
        <w:t>ах</w:t>
      </w:r>
      <w:r>
        <w:rPr>
          <w:rFonts w:eastAsia="Times New Roman"/>
          <w:sz w:val="28"/>
          <w:szCs w:val="28"/>
          <w:lang w:eastAsia="ru-RU"/>
        </w:rPr>
        <w:t xml:space="preserve"> и</w:t>
      </w:r>
      <w:r w:rsidR="00B37519">
        <w:rPr>
          <w:rFonts w:eastAsia="Times New Roman"/>
          <w:sz w:val="28"/>
          <w:szCs w:val="28"/>
          <w:lang w:eastAsia="ru-RU"/>
        </w:rPr>
        <w:t xml:space="preserve"> связанное с этим отсутствие </w:t>
      </w:r>
      <w:r w:rsidR="00336E95">
        <w:rPr>
          <w:rFonts w:eastAsia="Times New Roman"/>
          <w:sz w:val="28"/>
          <w:szCs w:val="28"/>
          <w:lang w:eastAsia="ru-RU"/>
        </w:rPr>
        <w:t xml:space="preserve">кадровых и иных </w:t>
      </w:r>
      <w:r w:rsidR="00336E95">
        <w:rPr>
          <w:rFonts w:eastAsia="Times New Roman"/>
          <w:sz w:val="28"/>
          <w:szCs w:val="28"/>
          <w:lang w:eastAsia="ru-RU"/>
        </w:rPr>
        <w:t xml:space="preserve">ресурсов </w:t>
      </w:r>
      <w:r w:rsidR="00B37519">
        <w:rPr>
          <w:rFonts w:eastAsia="Times New Roman"/>
          <w:sz w:val="28"/>
          <w:szCs w:val="28"/>
          <w:lang w:eastAsia="ru-RU"/>
        </w:rPr>
        <w:t xml:space="preserve">для </w:t>
      </w:r>
      <w:r>
        <w:rPr>
          <w:rFonts w:eastAsia="Times New Roman"/>
          <w:sz w:val="28"/>
          <w:szCs w:val="28"/>
          <w:lang w:eastAsia="ru-RU"/>
        </w:rPr>
        <w:t xml:space="preserve">проведения эффективной профилактической </w:t>
      </w:r>
      <w:r w:rsidR="00B37519">
        <w:rPr>
          <w:rFonts w:eastAsia="Times New Roman"/>
          <w:sz w:val="28"/>
          <w:szCs w:val="28"/>
          <w:lang w:eastAsia="ru-RU"/>
        </w:rPr>
        <w:t xml:space="preserve">работы среди населения </w:t>
      </w:r>
      <w:r>
        <w:rPr>
          <w:rFonts w:eastAsia="Times New Roman"/>
          <w:sz w:val="28"/>
          <w:szCs w:val="28"/>
          <w:lang w:eastAsia="ru-RU"/>
        </w:rPr>
        <w:t xml:space="preserve">и реабилитационной работы </w:t>
      </w:r>
      <w:proofErr w:type="gramStart"/>
      <w:r>
        <w:rPr>
          <w:rFonts w:eastAsia="Times New Roman"/>
          <w:sz w:val="28"/>
          <w:szCs w:val="28"/>
          <w:lang w:eastAsia="ru-RU"/>
        </w:rPr>
        <w:t>среди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наркозависимых.</w:t>
      </w:r>
    </w:p>
    <w:p w:rsidR="00B37519" w:rsidRPr="00E9209E" w:rsidRDefault="00B37519" w:rsidP="000938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16"/>
          <w:szCs w:val="16"/>
          <w:lang w:eastAsia="ru-RU"/>
        </w:rPr>
      </w:pPr>
    </w:p>
    <w:p w:rsidR="000938B8" w:rsidRPr="000938B8" w:rsidRDefault="00AE31E6" w:rsidP="000938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938B8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1.8. </w:t>
      </w:r>
      <w:r w:rsidR="000938B8" w:rsidRP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состояния и доступности наркологической медицинской помощи, реабилитации и </w:t>
      </w:r>
      <w:proofErr w:type="spellStart"/>
      <w:r w:rsidR="000938B8" w:rsidRP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ресоциализации</w:t>
      </w:r>
      <w:proofErr w:type="spellEnd"/>
      <w:r w:rsidR="000938B8" w:rsidRPr="000938B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лиц, допускающих потребление наркотиков в немедицинских целях</w:t>
      </w:r>
    </w:p>
    <w:p w:rsidR="00AE31E6" w:rsidRPr="00E9209E" w:rsidRDefault="00B37519" w:rsidP="00AE31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2322A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о состоянию на 01.01.202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2322A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подразделениях наркологической службы края 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работа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AE31E6" w:rsidRPr="00E9209E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врач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-психиатр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-нарколог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в амбулаторной службе – </w:t>
      </w:r>
      <w:r w:rsidR="00FA1677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стационарной службе – </w:t>
      </w:r>
      <w:r w:rsidR="00AD6094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; (202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  <w:r w:rsidR="00FA1677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врач</w:t>
      </w:r>
      <w:r w:rsidR="00421947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</w:t>
      </w:r>
      <w:r w:rsidR="00137E5F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амбулаторной службе – 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37E5F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137E5F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стационарной службе – </w:t>
      </w:r>
      <w:r w:rsidR="00FA1677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E31E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AE31E6" w:rsidRPr="00E9209E" w:rsidRDefault="00AE31E6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обеспеченности физическими лицами врачами-психиатрами-наркологами в крае в 202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="00D8050D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снизился 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к уровню 202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(0,2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)  и составил 0,2</w:t>
      </w:r>
      <w:r w:rsidR="007B1F26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 тыс. человек населения (РФ 20</w:t>
      </w:r>
      <w:r w:rsidR="00D8050D"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92F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>г. – 0,3</w:t>
      </w:r>
      <w:r w:rsidR="00A92F6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СФО – </w:t>
      </w:r>
      <w:proofErr w:type="spellStart"/>
      <w:r w:rsidR="00A92F64">
        <w:rPr>
          <w:rFonts w:ascii="Times New Roman" w:eastAsia="Calibri" w:hAnsi="Times New Roman" w:cs="Times New Roman"/>
          <w:sz w:val="28"/>
          <w:szCs w:val="28"/>
          <w:lang w:eastAsia="ru-RU"/>
        </w:rPr>
        <w:t>нд</w:t>
      </w:r>
      <w:proofErr w:type="spellEnd"/>
      <w:r w:rsidRPr="00E92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B37519" w:rsidRPr="00A92F64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Наркологическая служба Красноярского края </w:t>
      </w:r>
      <w:r w:rsidR="00B37519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</w:t>
      </w:r>
      <w:r w:rsidR="007B1F26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37519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в своем составе 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йку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37519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т.е. 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+3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5300D1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296AAA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значению 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296AAA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07070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407070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8955FE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60</w:t>
      </w:r>
      <w:r w:rsidR="00407070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реабилитационных коек</w:t>
      </w:r>
      <w:r w:rsidR="00B37519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07070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круглосуточн</w:t>
      </w:r>
      <w:r w:rsidR="00B37519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="00407070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пребывани</w:t>
      </w:r>
      <w:r w:rsidR="00B37519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 больных</w:t>
      </w:r>
      <w:r w:rsidR="00407070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7070" w:rsidRPr="00A92F64" w:rsidRDefault="00407070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Фактически в 202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функционировало 35</w:t>
      </w:r>
      <w:r w:rsidR="008955FE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F63B2" w:rsidRPr="00A92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31E6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</w:t>
      </w:r>
      <w:r w:rsidR="008955FE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5630DC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5F63B2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50D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</w:t>
      </w:r>
      <w:r w:rsidR="005F63B2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50D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5F63B2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50D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числе</w:t>
      </w:r>
      <w:r w:rsidR="005F63B2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0DC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="00D8050D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реабилитационных</w:t>
      </w:r>
      <w:r w:rsidR="008955FE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37519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сентября 2023 года – 35 коек</w:t>
      </w:r>
      <w:r w:rsidR="00D8050D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B37519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25 коек </w:t>
      </w:r>
      <w:r w:rsidR="005630DC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отделения медицинской реабилитации </w:t>
      </w:r>
      <w:r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КГБУЗ «К</w:t>
      </w:r>
      <w:r w:rsidR="00A50B6F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расноярский краевой наркологический диспансер №1» (далее - К</w:t>
      </w:r>
      <w:r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КНД №1</w:t>
      </w:r>
      <w:r w:rsidR="00A50B6F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наход</w:t>
      </w:r>
      <w:r w:rsidR="00D8050D"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ятся </w:t>
      </w:r>
      <w:r w:rsidRPr="00A92F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состоянии реконструкции.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Обеспеченность специализированными койками в 202</w:t>
      </w:r>
      <w:r w:rsidR="00A92F64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составила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 тысяч населения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практически на уровне 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679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(1,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33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и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меньше значения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-2020</w:t>
      </w:r>
      <w:r w:rsidR="00E658AB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E658AB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одов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1,35). 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Обеспеченность койками (без учета реабилитационных) составила 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1,1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тысяч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уровне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9D392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показателя </w:t>
      </w:r>
      <w:r w:rsidR="009D392C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РФ </w:t>
      </w:r>
      <w:r w:rsidR="00FE5E6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B3082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0F426A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3082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9D392C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(1,</w:t>
      </w:r>
      <w:r w:rsidR="005630DC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D392C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Стационарная наркологическая помощь оказывалась на койках круглосуточного пребывания в составе стационаров краевых специализированных диспансеров (города Красноярск, Ачинск, Канск </w:t>
      </w:r>
      <w:proofErr w:type="spellStart"/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Минусинск и Норильск), а также в составе районных больниц (</w:t>
      </w:r>
      <w:proofErr w:type="spellStart"/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Назаровский, Туруханский, Таймырский и Эвенкийский муниципальные районы). 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структуру амбулаторной наркологической помощи входят: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955FE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диспансерно</w:t>
      </w:r>
      <w:proofErr w:type="spellEnd"/>
      <w:r w:rsidR="008955FE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поликлиническое отделение краевого наркологического диспансера (с подразделением в г. Ачинске), </w:t>
      </w:r>
      <w:r w:rsidR="008955FE"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F4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кабинета для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амбулаторного приема в составе наркологических подразделений двух краевых психоневрологических диспансеров №1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(города Канск, </w:t>
      </w:r>
      <w:proofErr w:type="spellStart"/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 Минусинск)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№5</w:t>
      </w:r>
      <w:r w:rsidR="00FE5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(город Норильск);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48 </w:t>
      </w:r>
      <w:r w:rsidR="008955FE" w:rsidRPr="00517B3D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</w:t>
      </w:r>
      <w:r w:rsidR="0003297B" w:rsidRPr="00517B3D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8955FE" w:rsidRPr="00517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амбулаторного приема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районных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городских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больниц), 5</w:t>
      </w:r>
      <w:r w:rsidRPr="000F426A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подростковых наркологических кабинетов, 1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кабинетов и 1 отделение медицинского освидетельствования 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состояние опьянения, 1 отделение наркологической профилактики, а также 25 мест в 2 стационарах дневного пребывания при амбулаторном отделении (города</w:t>
      </w:r>
      <w:r w:rsidR="008955FE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Минусинск) и 5 коек дневного пребывания при круглосуточном стационаре (г. Норильск). </w:t>
      </w:r>
      <w:proofErr w:type="gramEnd"/>
    </w:p>
    <w:p w:rsidR="00AE31E6" w:rsidRPr="00085A00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8471BF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пролечено на наркологических койках </w:t>
      </w:r>
      <w:r w:rsidR="00FE5E61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8204 </w:t>
      </w: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больных, что </w:t>
      </w:r>
      <w:r w:rsidR="00625E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085A00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2,4</w:t>
      </w:r>
      <w:r w:rsidR="005300D1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71BF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меньше значения</w:t>
      </w: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471BF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FE5E61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(8</w:t>
      </w:r>
      <w:r w:rsidR="00085A00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406</w:t>
      </w:r>
      <w:r w:rsidR="00FE5E61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алкоголизмом –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уровню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,3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алкогольными психозами –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659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5300D1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наркоманией – 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="005630DC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наркотическими психозами – 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32</w:t>
      </w:r>
      <w:r w:rsidRPr="000F426A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5,9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E658AB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Pr="000F426A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токсикоманией – 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17</w:t>
      </w:r>
      <w:r w:rsidRPr="000F426A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0A157B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E658AB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токсическими психозами – 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уровне 202</w:t>
      </w:r>
      <w:r w:rsidR="008471BF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510EC2" w:rsidRPr="000F42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г.).</w:t>
      </w:r>
    </w:p>
    <w:p w:rsidR="000F426A" w:rsidRPr="000F426A" w:rsidRDefault="000F426A" w:rsidP="000938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A4A11" w:rsidRPr="000938B8" w:rsidRDefault="000938B8" w:rsidP="000938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8B8">
        <w:rPr>
          <w:rFonts w:ascii="Times New Roman" w:hAnsi="Times New Roman" w:cs="Times New Roman"/>
          <w:i/>
          <w:sz w:val="28"/>
          <w:szCs w:val="28"/>
        </w:rPr>
        <w:t>1.9.</w:t>
      </w:r>
      <w:r w:rsidR="005F3445" w:rsidRPr="000938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A11" w:rsidRPr="000938B8">
        <w:rPr>
          <w:rFonts w:ascii="Times New Roman" w:hAnsi="Times New Roman" w:cs="Times New Roman"/>
          <w:i/>
          <w:sz w:val="28"/>
          <w:szCs w:val="28"/>
        </w:rPr>
        <w:t xml:space="preserve">Анализ и оценка результатов работы по мотивации </w:t>
      </w:r>
      <w:proofErr w:type="spellStart"/>
      <w:r w:rsidR="00DA4A11" w:rsidRPr="000938B8">
        <w:rPr>
          <w:rFonts w:ascii="Times New Roman" w:hAnsi="Times New Roman" w:cs="Times New Roman"/>
          <w:i/>
          <w:sz w:val="28"/>
          <w:szCs w:val="28"/>
        </w:rPr>
        <w:t>наркопотребителей</w:t>
      </w:r>
      <w:proofErr w:type="spellEnd"/>
      <w:r w:rsidR="00DA4A11" w:rsidRPr="000938B8">
        <w:rPr>
          <w:rFonts w:ascii="Times New Roman" w:hAnsi="Times New Roman" w:cs="Times New Roman"/>
          <w:i/>
          <w:sz w:val="28"/>
          <w:szCs w:val="28"/>
        </w:rPr>
        <w:t xml:space="preserve"> к прохождению лечения</w:t>
      </w:r>
    </w:p>
    <w:p w:rsidR="00D329A7" w:rsidRDefault="00380132" w:rsidP="0084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В систему медицинской реабилитации больных наркологического профиля включены все государственные учреждения здравоохранения, оказывающие лицензированную помощь по профилю «психиатрия-наркология»: 3 диспансера, районные и городские больницы муниципальных образований</w:t>
      </w:r>
      <w:r w:rsidR="008471BF" w:rsidRPr="000F426A">
        <w:rPr>
          <w:rFonts w:ascii="Times New Roman" w:hAnsi="Times New Roman" w:cs="Times New Roman"/>
          <w:sz w:val="28"/>
          <w:szCs w:val="28"/>
        </w:rPr>
        <w:t xml:space="preserve"> </w:t>
      </w:r>
      <w:r w:rsidRPr="000F426A">
        <w:rPr>
          <w:rFonts w:ascii="Times New Roman" w:hAnsi="Times New Roman" w:cs="Times New Roman"/>
          <w:sz w:val="28"/>
          <w:szCs w:val="28"/>
        </w:rPr>
        <w:t>края.</w:t>
      </w:r>
      <w:r w:rsidR="008471BF" w:rsidRPr="000F4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823" w:rsidRDefault="000F426A" w:rsidP="0084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color w:val="000000"/>
          <w:sz w:val="28"/>
          <w:szCs w:val="28"/>
        </w:rPr>
        <w:t>Медицинская реабилитаци</w:t>
      </w:r>
      <w:r w:rsidR="00C15D44" w:rsidRPr="00C15D44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0F426A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в стационарных условиях осуществляется на базе отделения медицинской реабилитации ККНД №1 </w:t>
      </w:r>
      <w:r w:rsidR="00625E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26A">
        <w:rPr>
          <w:rFonts w:ascii="Times New Roman" w:hAnsi="Times New Roman" w:cs="Times New Roman"/>
          <w:color w:val="000000"/>
          <w:sz w:val="28"/>
          <w:szCs w:val="28"/>
        </w:rPr>
        <w:lastRenderedPageBreak/>
        <w:t>(50 коек) и в его структурном подразделении в  г. Ачинске (5 коек). Кроме</w:t>
      </w:r>
      <w:r w:rsidR="00085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26A">
        <w:rPr>
          <w:rFonts w:ascii="Times New Roman" w:hAnsi="Times New Roman" w:cs="Times New Roman"/>
          <w:color w:val="000000"/>
          <w:sz w:val="28"/>
          <w:szCs w:val="28"/>
        </w:rPr>
        <w:t>того, в</w:t>
      </w:r>
      <w:r w:rsidRPr="000F426A">
        <w:rPr>
          <w:rFonts w:ascii="Times New Roman" w:hAnsi="Times New Roman" w:cs="Times New Roman"/>
          <w:sz w:val="28"/>
          <w:szCs w:val="28"/>
        </w:rPr>
        <w:t xml:space="preserve"> </w:t>
      </w:r>
      <w:r w:rsidRPr="000F42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426A">
        <w:rPr>
          <w:rFonts w:ascii="Times New Roman" w:hAnsi="Times New Roman" w:cs="Times New Roman"/>
          <w:sz w:val="28"/>
          <w:szCs w:val="28"/>
        </w:rPr>
        <w:t xml:space="preserve"> квартале 2023 года в наркологическом подразделении ККПНД №5 в г. Норильске организована работа 5 реабилитационных коек </w:t>
      </w:r>
      <w:r>
        <w:rPr>
          <w:rFonts w:ascii="Times New Roman" w:hAnsi="Times New Roman" w:cs="Times New Roman"/>
          <w:sz w:val="28"/>
          <w:szCs w:val="28"/>
        </w:rPr>
        <w:br/>
      </w:r>
      <w:r w:rsidRPr="000F426A">
        <w:rPr>
          <w:rFonts w:ascii="Times New Roman" w:hAnsi="Times New Roman" w:cs="Times New Roman"/>
          <w:sz w:val="28"/>
          <w:szCs w:val="28"/>
        </w:rPr>
        <w:t>с круглосуточным пребыванием пациентов.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823" w:rsidRDefault="00C01823" w:rsidP="008471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82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реконструкцией здания ОМР ККНД№1 в 2023 году функционировало всего 25 из </w:t>
      </w:r>
      <w:r w:rsidRPr="00C01823">
        <w:rPr>
          <w:rFonts w:ascii="Times New Roman" w:hAnsi="Times New Roman" w:cs="Times New Roman"/>
          <w:sz w:val="28"/>
          <w:szCs w:val="28"/>
        </w:rPr>
        <w:t>50</w:t>
      </w:r>
      <w:r w:rsidRPr="00C01823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реабилитационных коек.</w:t>
      </w:r>
    </w:p>
    <w:p w:rsidR="00D329A7" w:rsidRDefault="008471BF" w:rsidP="0084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26A">
        <w:rPr>
          <w:rFonts w:ascii="Times New Roman" w:hAnsi="Times New Roman" w:cs="Times New Roman"/>
          <w:sz w:val="28"/>
          <w:szCs w:val="28"/>
        </w:rPr>
        <w:t>С</w:t>
      </w:r>
      <w:r w:rsidR="00C01823">
        <w:rPr>
          <w:rFonts w:ascii="Times New Roman" w:hAnsi="Times New Roman" w:cs="Times New Roman"/>
          <w:sz w:val="28"/>
          <w:szCs w:val="28"/>
        </w:rPr>
        <w:t xml:space="preserve"> </w:t>
      </w:r>
      <w:r w:rsidR="00BD5B34" w:rsidRPr="000F426A">
        <w:rPr>
          <w:rFonts w:ascii="Times New Roman" w:hAnsi="Times New Roman" w:cs="Times New Roman"/>
          <w:sz w:val="28"/>
          <w:szCs w:val="28"/>
        </w:rPr>
        <w:t>2022</w:t>
      </w:r>
      <w:r w:rsidR="00C01823">
        <w:rPr>
          <w:rFonts w:ascii="Times New Roman" w:hAnsi="Times New Roman" w:cs="Times New Roman"/>
          <w:sz w:val="28"/>
          <w:szCs w:val="28"/>
        </w:rPr>
        <w:t xml:space="preserve"> </w:t>
      </w:r>
      <w:r w:rsidR="00BD5B34" w:rsidRPr="000F426A">
        <w:rPr>
          <w:rFonts w:ascii="Times New Roman" w:hAnsi="Times New Roman" w:cs="Times New Roman"/>
          <w:sz w:val="28"/>
          <w:szCs w:val="28"/>
        </w:rPr>
        <w:t>года</w:t>
      </w:r>
      <w:r w:rsidR="00C01823">
        <w:rPr>
          <w:rFonts w:ascii="Times New Roman" w:hAnsi="Times New Roman" w:cs="Times New Roman"/>
          <w:sz w:val="28"/>
          <w:szCs w:val="28"/>
        </w:rPr>
        <w:t xml:space="preserve"> </w:t>
      </w:r>
      <w:r w:rsidRPr="000F426A">
        <w:rPr>
          <w:rFonts w:ascii="Times New Roman" w:hAnsi="Times New Roman" w:cs="Times New Roman"/>
          <w:sz w:val="28"/>
          <w:szCs w:val="28"/>
        </w:rPr>
        <w:t>в</w:t>
      </w:r>
      <w:r w:rsidR="00C01823">
        <w:rPr>
          <w:rFonts w:ascii="Times New Roman" w:hAnsi="Times New Roman" w:cs="Times New Roman"/>
          <w:sz w:val="28"/>
          <w:szCs w:val="28"/>
        </w:rPr>
        <w:t xml:space="preserve"> </w:t>
      </w:r>
      <w:r w:rsidRPr="000F426A">
        <w:rPr>
          <w:rFonts w:ascii="Times New Roman" w:hAnsi="Times New Roman" w:cs="Times New Roman"/>
          <w:sz w:val="28"/>
          <w:szCs w:val="28"/>
        </w:rPr>
        <w:t>составе</w:t>
      </w:r>
      <w:r w:rsidR="00C01823">
        <w:rPr>
          <w:rFonts w:ascii="Times New Roman" w:hAnsi="Times New Roman" w:cs="Times New Roman"/>
          <w:sz w:val="28"/>
          <w:szCs w:val="28"/>
        </w:rPr>
        <w:t xml:space="preserve"> </w:t>
      </w:r>
      <w:r w:rsidR="00A50B6F" w:rsidRPr="000F426A">
        <w:rPr>
          <w:rFonts w:ascii="Times New Roman" w:hAnsi="Times New Roman" w:cs="Times New Roman"/>
          <w:sz w:val="28"/>
          <w:szCs w:val="28"/>
        </w:rPr>
        <w:t xml:space="preserve">ККНД№1 </w:t>
      </w:r>
      <w:r w:rsidR="00BD5B34" w:rsidRPr="000F426A">
        <w:rPr>
          <w:rFonts w:ascii="Times New Roman" w:hAnsi="Times New Roman" w:cs="Times New Roman"/>
          <w:sz w:val="28"/>
          <w:szCs w:val="28"/>
        </w:rPr>
        <w:t xml:space="preserve">в г. Красноярске </w:t>
      </w:r>
      <w:r w:rsidRPr="000F426A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BD5B34" w:rsidRPr="000F426A">
        <w:rPr>
          <w:rFonts w:ascii="Times New Roman" w:hAnsi="Times New Roman" w:cs="Times New Roman"/>
          <w:sz w:val="28"/>
          <w:szCs w:val="28"/>
        </w:rPr>
        <w:t>отделени</w:t>
      </w:r>
      <w:r w:rsidRPr="000F426A">
        <w:rPr>
          <w:rFonts w:ascii="Times New Roman" w:hAnsi="Times New Roman" w:cs="Times New Roman"/>
          <w:sz w:val="28"/>
          <w:szCs w:val="28"/>
        </w:rPr>
        <w:t>е</w:t>
      </w:r>
      <w:r w:rsidR="00BD5B34" w:rsidRPr="000F426A">
        <w:rPr>
          <w:rFonts w:ascii="Times New Roman" w:hAnsi="Times New Roman" w:cs="Times New Roman"/>
          <w:sz w:val="28"/>
          <w:szCs w:val="28"/>
        </w:rPr>
        <w:t xml:space="preserve"> амбулаторной медицинской реабилитации.</w:t>
      </w:r>
      <w:r w:rsidRPr="000F4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93" w:rsidRPr="00C01823" w:rsidRDefault="00916C4C" w:rsidP="005D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</w:t>
      </w:r>
      <w:r w:rsidR="002E7489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1044 человека </w:t>
      </w:r>
      <w:r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включены в амбулаторные реабилитационные программы.</w:t>
      </w:r>
      <w:proofErr w:type="gramEnd"/>
      <w:r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включенных в </w:t>
      </w:r>
      <w:r w:rsidR="00D9161F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амбулаторные реабилитационные программы от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носительно общего числа больных, состоящих под диспансерным наблюдением</w:t>
      </w:r>
      <w:r w:rsidR="005C5383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C5383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врача-психиатра-нарколога,</w:t>
      </w:r>
      <w:r w:rsidR="005C5383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5C5383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тенденцию к увеличению:   2019г. – 2,45% (526 чел.);</w:t>
      </w:r>
      <w:r w:rsidR="00EA122D" w:rsidRPr="006744CD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2020г. – 3,7% (811 чел.);</w:t>
      </w:r>
      <w:r w:rsidR="00EA122D" w:rsidRPr="006744CD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EA122D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2021г. – </w:t>
      </w:r>
      <w:r w:rsidR="00D9161F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3,6% (819 чел.)</w:t>
      </w:r>
      <w:r w:rsidR="008B24A9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D5D93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24A9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2022г. – 3,77% (8</w:t>
      </w:r>
      <w:r w:rsidR="000A157B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74</w:t>
      </w:r>
      <w:r w:rsidR="008B24A9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чел.)</w:t>
      </w:r>
      <w:r w:rsidR="004E0AA0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B24A9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AA0" w:rsidRPr="006744CD">
        <w:rPr>
          <w:rFonts w:ascii="Times New Roman" w:hAnsi="Times New Roman" w:cs="Times New Roman"/>
          <w:sz w:val="28"/>
          <w:szCs w:val="28"/>
          <w:shd w:val="clear" w:color="auto" w:fill="FFFFFF"/>
        </w:rPr>
        <w:t>2023г. – 4,37% (1044 чел</w:t>
      </w:r>
      <w:r w:rsidR="004E0AA0" w:rsidRPr="006744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.)   </w:t>
      </w:r>
      <w:r w:rsidR="005D5D93" w:rsidRPr="006744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5D93" w:rsidRPr="00C01823">
        <w:rPr>
          <w:rFonts w:ascii="Times New Roman" w:hAnsi="Times New Roman" w:cs="Times New Roman"/>
          <w:sz w:val="28"/>
          <w:szCs w:val="28"/>
        </w:rPr>
        <w:t xml:space="preserve">(РФ </w:t>
      </w:r>
      <w:r w:rsidR="005D5D93" w:rsidRPr="00C01823">
        <w:rPr>
          <w:rFonts w:ascii="Times New Roman" w:hAnsi="Times New Roman" w:cs="Times New Roman"/>
          <w:sz w:val="20"/>
          <w:szCs w:val="20"/>
        </w:rPr>
        <w:t>202</w:t>
      </w:r>
      <w:r w:rsidR="00C01823" w:rsidRPr="00C01823">
        <w:rPr>
          <w:rFonts w:ascii="Times New Roman" w:hAnsi="Times New Roman" w:cs="Times New Roman"/>
          <w:sz w:val="20"/>
          <w:szCs w:val="20"/>
        </w:rPr>
        <w:t>2</w:t>
      </w:r>
      <w:r w:rsidR="005D5D93" w:rsidRPr="00C01823">
        <w:rPr>
          <w:rFonts w:ascii="Times New Roman" w:hAnsi="Times New Roman" w:cs="Times New Roman"/>
          <w:sz w:val="20"/>
          <w:szCs w:val="20"/>
        </w:rPr>
        <w:t xml:space="preserve">г. </w:t>
      </w:r>
      <w:r w:rsidR="005D5D93" w:rsidRPr="00C01823">
        <w:rPr>
          <w:rFonts w:ascii="Times New Roman" w:hAnsi="Times New Roman" w:cs="Times New Roman"/>
          <w:sz w:val="28"/>
          <w:szCs w:val="28"/>
        </w:rPr>
        <w:t xml:space="preserve">– </w:t>
      </w:r>
      <w:r w:rsidR="00C01823" w:rsidRPr="00C01823">
        <w:rPr>
          <w:rFonts w:ascii="Times New Roman" w:hAnsi="Times New Roman" w:cs="Times New Roman"/>
          <w:sz w:val="28"/>
          <w:szCs w:val="28"/>
        </w:rPr>
        <w:t>5</w:t>
      </w:r>
      <w:r w:rsidR="005D5D93" w:rsidRPr="00C01823">
        <w:rPr>
          <w:rFonts w:ascii="Times New Roman" w:hAnsi="Times New Roman" w:cs="Times New Roman"/>
          <w:sz w:val="28"/>
          <w:szCs w:val="28"/>
        </w:rPr>
        <w:t>,</w:t>
      </w:r>
      <w:r w:rsidR="00C01823" w:rsidRPr="00C01823">
        <w:rPr>
          <w:rFonts w:ascii="Times New Roman" w:hAnsi="Times New Roman" w:cs="Times New Roman"/>
          <w:sz w:val="28"/>
          <w:szCs w:val="28"/>
        </w:rPr>
        <w:t>3</w:t>
      </w:r>
      <w:r w:rsidR="005D5D93" w:rsidRPr="00C01823">
        <w:rPr>
          <w:rFonts w:ascii="Times New Roman" w:hAnsi="Times New Roman" w:cs="Times New Roman"/>
          <w:sz w:val="28"/>
          <w:szCs w:val="28"/>
        </w:rPr>
        <w:t>%).</w:t>
      </w:r>
    </w:p>
    <w:p w:rsidR="005D5D93" w:rsidRPr="00A47E93" w:rsidRDefault="00EA122D" w:rsidP="005D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23">
        <w:rPr>
          <w:rFonts w:ascii="Times New Roman" w:hAnsi="Times New Roman" w:cs="Times New Roman"/>
          <w:sz w:val="28"/>
          <w:szCs w:val="28"/>
        </w:rPr>
        <w:t>В 202</w:t>
      </w:r>
      <w:r w:rsidR="004E0AA0" w:rsidRPr="00C01823">
        <w:rPr>
          <w:rFonts w:ascii="Times New Roman" w:hAnsi="Times New Roman" w:cs="Times New Roman"/>
          <w:sz w:val="28"/>
          <w:szCs w:val="28"/>
        </w:rPr>
        <w:t>3</w:t>
      </w:r>
      <w:r w:rsidRPr="00C01823">
        <w:rPr>
          <w:rFonts w:ascii="Times New Roman" w:hAnsi="Times New Roman" w:cs="Times New Roman"/>
          <w:sz w:val="28"/>
          <w:szCs w:val="28"/>
        </w:rPr>
        <w:t xml:space="preserve"> году успешно завершили амбулаторный этап  реабилитации </w:t>
      </w:r>
      <w:r w:rsidR="004E0AA0" w:rsidRPr="00C01823">
        <w:rPr>
          <w:rFonts w:ascii="Times New Roman" w:hAnsi="Times New Roman" w:cs="Times New Roman"/>
          <w:sz w:val="28"/>
          <w:szCs w:val="28"/>
        </w:rPr>
        <w:t>50,9</w:t>
      </w:r>
      <w:r w:rsidRPr="00C01823">
        <w:rPr>
          <w:rFonts w:ascii="Times New Roman" w:hAnsi="Times New Roman" w:cs="Times New Roman"/>
          <w:sz w:val="28"/>
          <w:szCs w:val="28"/>
        </w:rPr>
        <w:t xml:space="preserve">% больных от числа включенных в программы, что </w:t>
      </w:r>
      <w:r w:rsidR="00085A00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0A157B" w:rsidRPr="00C01823">
        <w:rPr>
          <w:rFonts w:ascii="Times New Roman" w:hAnsi="Times New Roman" w:cs="Times New Roman"/>
          <w:sz w:val="28"/>
          <w:szCs w:val="28"/>
        </w:rPr>
        <w:t>показателя 202</w:t>
      </w:r>
      <w:r w:rsidR="004E0AA0" w:rsidRPr="00C01823">
        <w:rPr>
          <w:rFonts w:ascii="Times New Roman" w:hAnsi="Times New Roman" w:cs="Times New Roman"/>
          <w:sz w:val="28"/>
          <w:szCs w:val="28"/>
        </w:rPr>
        <w:t>2</w:t>
      </w:r>
      <w:r w:rsidR="000A157B" w:rsidRPr="00C01823">
        <w:rPr>
          <w:rFonts w:ascii="Times New Roman" w:hAnsi="Times New Roman" w:cs="Times New Roman"/>
          <w:sz w:val="28"/>
          <w:szCs w:val="28"/>
        </w:rPr>
        <w:t xml:space="preserve"> года (6</w:t>
      </w:r>
      <w:r w:rsidR="004E0AA0" w:rsidRPr="00C01823">
        <w:rPr>
          <w:rFonts w:ascii="Times New Roman" w:hAnsi="Times New Roman" w:cs="Times New Roman"/>
          <w:sz w:val="28"/>
          <w:szCs w:val="28"/>
        </w:rPr>
        <w:t>0,0</w:t>
      </w:r>
      <w:r w:rsidR="000A157B" w:rsidRPr="00C01823">
        <w:rPr>
          <w:rFonts w:ascii="Times New Roman" w:hAnsi="Times New Roman" w:cs="Times New Roman"/>
          <w:sz w:val="28"/>
          <w:szCs w:val="28"/>
        </w:rPr>
        <w:t xml:space="preserve">%) и </w:t>
      </w:r>
      <w:r w:rsidR="00085A00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0A157B" w:rsidRPr="00C01823">
        <w:rPr>
          <w:rFonts w:ascii="Times New Roman" w:hAnsi="Times New Roman" w:cs="Times New Roman"/>
          <w:sz w:val="28"/>
          <w:szCs w:val="28"/>
        </w:rPr>
        <w:t xml:space="preserve"> </w:t>
      </w:r>
      <w:r w:rsidRPr="00C01823">
        <w:rPr>
          <w:rFonts w:ascii="Times New Roman" w:hAnsi="Times New Roman" w:cs="Times New Roman"/>
          <w:sz w:val="28"/>
          <w:szCs w:val="28"/>
        </w:rPr>
        <w:t xml:space="preserve">показателя по РФ </w:t>
      </w:r>
      <w:r w:rsidR="005D5D93" w:rsidRPr="00A47E93">
        <w:rPr>
          <w:rFonts w:ascii="Times New Roman" w:hAnsi="Times New Roman" w:cs="Times New Roman"/>
          <w:sz w:val="28"/>
          <w:szCs w:val="28"/>
        </w:rPr>
        <w:t xml:space="preserve">(РФ </w:t>
      </w:r>
      <w:r w:rsidR="005D5D93" w:rsidRPr="00A47E93">
        <w:rPr>
          <w:rFonts w:ascii="Times New Roman" w:hAnsi="Times New Roman" w:cs="Times New Roman"/>
          <w:sz w:val="20"/>
          <w:szCs w:val="20"/>
        </w:rPr>
        <w:t>202</w:t>
      </w:r>
      <w:r w:rsidR="00C01823" w:rsidRPr="00A47E93">
        <w:rPr>
          <w:rFonts w:ascii="Times New Roman" w:hAnsi="Times New Roman" w:cs="Times New Roman"/>
          <w:sz w:val="20"/>
          <w:szCs w:val="20"/>
        </w:rPr>
        <w:t>2</w:t>
      </w:r>
      <w:r w:rsidR="005D5D93" w:rsidRPr="00A47E93">
        <w:rPr>
          <w:rFonts w:ascii="Times New Roman" w:hAnsi="Times New Roman" w:cs="Times New Roman"/>
          <w:sz w:val="20"/>
          <w:szCs w:val="20"/>
        </w:rPr>
        <w:t xml:space="preserve">г. </w:t>
      </w:r>
      <w:r w:rsidR="005D5D93" w:rsidRPr="00A47E93">
        <w:rPr>
          <w:rFonts w:ascii="Times New Roman" w:hAnsi="Times New Roman" w:cs="Times New Roman"/>
          <w:sz w:val="28"/>
          <w:szCs w:val="28"/>
        </w:rPr>
        <w:t>– 5</w:t>
      </w:r>
      <w:r w:rsidR="00AB54D1" w:rsidRPr="00A47E93">
        <w:rPr>
          <w:rFonts w:ascii="Times New Roman" w:hAnsi="Times New Roman" w:cs="Times New Roman"/>
          <w:sz w:val="28"/>
          <w:szCs w:val="28"/>
        </w:rPr>
        <w:t>6</w:t>
      </w:r>
      <w:r w:rsidR="005D5D93" w:rsidRPr="00A47E93">
        <w:rPr>
          <w:rFonts w:ascii="Times New Roman" w:hAnsi="Times New Roman" w:cs="Times New Roman"/>
          <w:sz w:val="28"/>
          <w:szCs w:val="28"/>
        </w:rPr>
        <w:t>,</w:t>
      </w:r>
      <w:r w:rsidR="00C01823" w:rsidRPr="00A47E93">
        <w:rPr>
          <w:rFonts w:ascii="Times New Roman" w:hAnsi="Times New Roman" w:cs="Times New Roman"/>
          <w:sz w:val="28"/>
          <w:szCs w:val="28"/>
        </w:rPr>
        <w:t>0</w:t>
      </w:r>
      <w:r w:rsidR="005D5D93" w:rsidRPr="00A47E93">
        <w:rPr>
          <w:rFonts w:ascii="Times New Roman" w:hAnsi="Times New Roman" w:cs="Times New Roman"/>
          <w:sz w:val="28"/>
          <w:szCs w:val="28"/>
        </w:rPr>
        <w:t>%).</w:t>
      </w:r>
    </w:p>
    <w:p w:rsidR="00EA122D" w:rsidRDefault="00EA122D" w:rsidP="00EA12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0182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нято с диспансерного наблюдения в связи с выздоровлением </w:t>
      </w:r>
      <w:r w:rsidR="00D9161F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0A157B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7B0255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это на</w:t>
      </w:r>
      <w:r w:rsidR="000F5F5C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203</w:t>
      </w:r>
      <w:r w:rsidR="00D9161F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меньше значения 20</w:t>
      </w:r>
      <w:r w:rsidR="00D9161F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 (</w:t>
      </w:r>
      <w:r w:rsidR="000F5F5C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47</w:t>
      </w:r>
      <w:r w:rsidR="000A157B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За 3 года число лиц данной категории уменьшилось на </w:t>
      </w:r>
      <w:r w:rsidR="00C15D44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18,0</w:t>
      </w:r>
      <w:r w:rsidR="00D9161F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="007B0255" w:rsidRPr="00085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255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F26C0F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F26C0F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– 1501</w:t>
      </w:r>
      <w:r w:rsidR="004E0AA0" w:rsidRPr="00C01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2022г. – 1475, 2023г. – 1272).</w:t>
      </w:r>
    </w:p>
    <w:p w:rsidR="002E7489" w:rsidRDefault="002E7489" w:rsidP="002E7489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5A00">
        <w:rPr>
          <w:rFonts w:ascii="Times New Roman" w:hAnsi="Times New Roman" w:cs="Times New Roman"/>
          <w:sz w:val="28"/>
          <w:szCs w:val="28"/>
        </w:rPr>
        <w:t>П</w:t>
      </w:r>
      <w:r w:rsidRPr="00085A00">
        <w:rPr>
          <w:rFonts w:ascii="Times New Roman" w:hAnsi="Times New Roman" w:cs="Times New Roman"/>
          <w:sz w:val="26"/>
          <w:szCs w:val="26"/>
        </w:rPr>
        <w:t xml:space="preserve">омощь по медицинской реабилитации в условиях стационара получили </w:t>
      </w:r>
      <w:r w:rsidRPr="00085A00">
        <w:rPr>
          <w:rFonts w:ascii="Times New Roman" w:hAnsi="Times New Roman" w:cs="Times New Roman"/>
          <w:sz w:val="26"/>
          <w:szCs w:val="26"/>
        </w:rPr>
        <w:br/>
        <w:t>2</w:t>
      </w:r>
      <w:r w:rsidR="00FE5E61" w:rsidRPr="00085A00">
        <w:rPr>
          <w:rFonts w:ascii="Times New Roman" w:hAnsi="Times New Roman" w:cs="Times New Roman"/>
          <w:sz w:val="26"/>
          <w:szCs w:val="26"/>
        </w:rPr>
        <w:t>4</w:t>
      </w:r>
      <w:r w:rsidRPr="00085A00">
        <w:rPr>
          <w:rFonts w:ascii="Times New Roman" w:hAnsi="Times New Roman" w:cs="Times New Roman"/>
          <w:sz w:val="26"/>
          <w:szCs w:val="26"/>
        </w:rPr>
        <w:t>3 человек</w:t>
      </w:r>
      <w:r w:rsidR="00FE5E61" w:rsidRPr="00085A00">
        <w:rPr>
          <w:rFonts w:ascii="Times New Roman" w:hAnsi="Times New Roman" w:cs="Times New Roman"/>
          <w:sz w:val="26"/>
          <w:szCs w:val="26"/>
        </w:rPr>
        <w:t>а</w:t>
      </w:r>
      <w:r w:rsidRPr="00085A00">
        <w:rPr>
          <w:rFonts w:ascii="Times New Roman" w:hAnsi="Times New Roman" w:cs="Times New Roman"/>
          <w:sz w:val="26"/>
          <w:szCs w:val="26"/>
        </w:rPr>
        <w:t xml:space="preserve"> (2022 год </w:t>
      </w:r>
      <w:r w:rsidRPr="00085A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234</w:t>
      </w:r>
      <w:r w:rsidRPr="00085A00">
        <w:rPr>
          <w:rFonts w:ascii="Times New Roman" w:hAnsi="Times New Roman" w:cs="Times New Roman"/>
          <w:sz w:val="26"/>
          <w:szCs w:val="26"/>
        </w:rPr>
        <w:t xml:space="preserve"> человека). Из них: с</w:t>
      </w:r>
      <w:r w:rsidRPr="000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зависимостью от алкоголя - 159 человек (65,4%), с зависимостью от наркотических веществ - 84 человека (34,6%).</w:t>
      </w:r>
    </w:p>
    <w:p w:rsidR="008C728E" w:rsidRPr="002E7489" w:rsidRDefault="008C728E" w:rsidP="00A5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48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5360E" w:rsidRPr="002E7489">
        <w:rPr>
          <w:rFonts w:ascii="Times New Roman" w:hAnsi="Times New Roman" w:cs="Times New Roman"/>
          <w:color w:val="000000"/>
          <w:sz w:val="28"/>
          <w:szCs w:val="28"/>
        </w:rPr>
        <w:t xml:space="preserve">оля включенных в стационарные </w:t>
      </w:r>
      <w:r w:rsidR="00A5360E" w:rsidRP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реабилитационные программы </w:t>
      </w:r>
      <w:proofErr w:type="gramStart"/>
      <w:r w:rsidR="00A5360E" w:rsidRP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составила </w:t>
      </w:r>
      <w:r w:rsidRP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по краю составила</w:t>
      </w:r>
      <w:proofErr w:type="gramEnd"/>
      <w:r w:rsidRP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329A7" w:rsidRPr="002E7489">
        <w:rPr>
          <w:rFonts w:ascii="Times New Roman" w:hAnsi="Times New Roman" w:cs="Times New Roman"/>
          <w:color w:val="000000"/>
          <w:sz w:val="28"/>
          <w:szCs w:val="28"/>
        </w:rPr>
        <w:t xml:space="preserve"> 2023 году </w:t>
      </w:r>
      <w:r w:rsidR="00FE5E61" w:rsidRPr="002E7489">
        <w:rPr>
          <w:rFonts w:ascii="Times New Roman" w:hAnsi="Times New Roman" w:cs="Times New Roman"/>
          <w:sz w:val="26"/>
          <w:szCs w:val="26"/>
        </w:rPr>
        <w:t>–</w:t>
      </w:r>
      <w:r w:rsidRPr="002E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60E" w:rsidRP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>2,</w:t>
      </w:r>
      <w:r w:rsidR="00074BC1" w:rsidRP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>97</w:t>
      </w:r>
      <w:r w:rsidR="00A5360E" w:rsidRPr="002E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  </w:t>
      </w:r>
      <w:r w:rsidR="00A5360E" w:rsidRPr="002E7489">
        <w:rPr>
          <w:rFonts w:ascii="Times New Roman" w:hAnsi="Times New Roman" w:cs="Times New Roman"/>
          <w:sz w:val="28"/>
          <w:szCs w:val="28"/>
        </w:rPr>
        <w:t xml:space="preserve">(РФ </w:t>
      </w:r>
      <w:r w:rsidR="00A5360E" w:rsidRPr="002E7489">
        <w:rPr>
          <w:rFonts w:ascii="Times New Roman" w:hAnsi="Times New Roman" w:cs="Times New Roman"/>
          <w:sz w:val="20"/>
          <w:szCs w:val="20"/>
        </w:rPr>
        <w:t>202</w:t>
      </w:r>
      <w:r w:rsidR="002E7489" w:rsidRPr="002E7489">
        <w:rPr>
          <w:rFonts w:ascii="Times New Roman" w:hAnsi="Times New Roman" w:cs="Times New Roman"/>
          <w:sz w:val="20"/>
          <w:szCs w:val="20"/>
        </w:rPr>
        <w:t>2</w:t>
      </w:r>
      <w:r w:rsidR="00A5360E" w:rsidRPr="002E7489">
        <w:rPr>
          <w:rFonts w:ascii="Times New Roman" w:hAnsi="Times New Roman" w:cs="Times New Roman"/>
          <w:sz w:val="20"/>
          <w:szCs w:val="20"/>
        </w:rPr>
        <w:t xml:space="preserve">г. </w:t>
      </w:r>
      <w:r w:rsidR="00A5360E" w:rsidRPr="002E7489">
        <w:rPr>
          <w:rFonts w:ascii="Times New Roman" w:hAnsi="Times New Roman" w:cs="Times New Roman"/>
          <w:sz w:val="28"/>
          <w:szCs w:val="28"/>
        </w:rPr>
        <w:t>– 5,</w:t>
      </w:r>
      <w:r w:rsidR="002E7489" w:rsidRPr="002E7489">
        <w:rPr>
          <w:rFonts w:ascii="Times New Roman" w:hAnsi="Times New Roman" w:cs="Times New Roman"/>
          <w:sz w:val="28"/>
          <w:szCs w:val="28"/>
        </w:rPr>
        <w:t>7</w:t>
      </w:r>
      <w:r w:rsidR="00A5360E" w:rsidRPr="002E748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D7B05" w:rsidRPr="002E7489" w:rsidRDefault="00380132" w:rsidP="001E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489">
        <w:rPr>
          <w:rFonts w:ascii="Times New Roman" w:hAnsi="Times New Roman" w:cs="Times New Roman"/>
          <w:sz w:val="26"/>
          <w:szCs w:val="26"/>
        </w:rPr>
        <w:t xml:space="preserve">Успешно завершили программы реабилитации </w:t>
      </w:r>
      <w:r w:rsidR="000B4488" w:rsidRPr="002E7489">
        <w:rPr>
          <w:rFonts w:ascii="Times New Roman" w:hAnsi="Times New Roman" w:cs="Times New Roman"/>
          <w:sz w:val="26"/>
          <w:szCs w:val="26"/>
        </w:rPr>
        <w:t>1</w:t>
      </w:r>
      <w:r w:rsidR="00F26C0F" w:rsidRPr="002E7489">
        <w:rPr>
          <w:rFonts w:ascii="Times New Roman" w:hAnsi="Times New Roman" w:cs="Times New Roman"/>
          <w:sz w:val="26"/>
          <w:szCs w:val="26"/>
        </w:rPr>
        <w:t>7</w:t>
      </w:r>
      <w:r w:rsidR="00074BC1" w:rsidRPr="002E7489">
        <w:rPr>
          <w:rFonts w:ascii="Times New Roman" w:hAnsi="Times New Roman" w:cs="Times New Roman"/>
          <w:sz w:val="26"/>
          <w:szCs w:val="26"/>
        </w:rPr>
        <w:t>4</w:t>
      </w:r>
      <w:r w:rsidRPr="002E7489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74BC1" w:rsidRPr="002E7489">
        <w:rPr>
          <w:rFonts w:ascii="Times New Roman" w:hAnsi="Times New Roman" w:cs="Times New Roman"/>
          <w:sz w:val="26"/>
          <w:szCs w:val="26"/>
        </w:rPr>
        <w:t xml:space="preserve">а </w:t>
      </w:r>
      <w:r w:rsidRPr="002E7489">
        <w:rPr>
          <w:rFonts w:ascii="Times New Roman" w:hAnsi="Times New Roman" w:cs="Times New Roman"/>
          <w:sz w:val="26"/>
          <w:szCs w:val="26"/>
        </w:rPr>
        <w:t xml:space="preserve">или </w:t>
      </w:r>
      <w:r w:rsidR="00F26C0F" w:rsidRPr="002E7489">
        <w:rPr>
          <w:rFonts w:ascii="Times New Roman" w:hAnsi="Times New Roman" w:cs="Times New Roman"/>
          <w:sz w:val="26"/>
          <w:szCs w:val="26"/>
        </w:rPr>
        <w:t>7</w:t>
      </w:r>
      <w:r w:rsidR="00074BC1" w:rsidRPr="002E7489">
        <w:rPr>
          <w:rFonts w:ascii="Times New Roman" w:hAnsi="Times New Roman" w:cs="Times New Roman"/>
          <w:sz w:val="26"/>
          <w:szCs w:val="26"/>
        </w:rPr>
        <w:t>1</w:t>
      </w:r>
      <w:r w:rsidR="000B4488" w:rsidRPr="002E7489">
        <w:rPr>
          <w:rFonts w:ascii="Times New Roman" w:hAnsi="Times New Roman" w:cs="Times New Roman"/>
          <w:sz w:val="26"/>
          <w:szCs w:val="26"/>
        </w:rPr>
        <w:t>,</w:t>
      </w:r>
      <w:r w:rsidR="00F26C0F" w:rsidRPr="002E7489">
        <w:rPr>
          <w:rFonts w:ascii="Times New Roman" w:hAnsi="Times New Roman" w:cs="Times New Roman"/>
          <w:sz w:val="26"/>
          <w:szCs w:val="26"/>
        </w:rPr>
        <w:t>6</w:t>
      </w:r>
      <w:r w:rsidRPr="002E7489">
        <w:rPr>
          <w:rFonts w:ascii="Times New Roman" w:hAnsi="Times New Roman" w:cs="Times New Roman"/>
          <w:sz w:val="26"/>
          <w:szCs w:val="26"/>
        </w:rPr>
        <w:t xml:space="preserve">% </w:t>
      </w:r>
      <w:r w:rsidRPr="002E7489">
        <w:rPr>
          <w:rFonts w:ascii="Times New Roman" w:hAnsi="Times New Roman" w:cs="Times New Roman"/>
          <w:sz w:val="26"/>
          <w:szCs w:val="26"/>
        </w:rPr>
        <w:br/>
        <w:t>от общего числа лиц, получавших реабилитационную помощь</w:t>
      </w:r>
      <w:r w:rsidR="00AB54D1" w:rsidRPr="002E7489">
        <w:rPr>
          <w:rFonts w:ascii="Times New Roman" w:hAnsi="Times New Roman" w:cs="Times New Roman"/>
          <w:sz w:val="26"/>
          <w:szCs w:val="26"/>
        </w:rPr>
        <w:t xml:space="preserve">, что </w:t>
      </w:r>
      <w:r w:rsidR="00074BC1" w:rsidRPr="0059517D">
        <w:rPr>
          <w:rFonts w:ascii="Times New Roman" w:hAnsi="Times New Roman" w:cs="Times New Roman"/>
          <w:sz w:val="26"/>
          <w:szCs w:val="26"/>
        </w:rPr>
        <w:t>ниже</w:t>
      </w:r>
      <w:r w:rsidR="00074BC1" w:rsidRPr="002E7489">
        <w:rPr>
          <w:rFonts w:ascii="Times New Roman" w:hAnsi="Times New Roman" w:cs="Times New Roman"/>
          <w:sz w:val="26"/>
          <w:szCs w:val="26"/>
        </w:rPr>
        <w:t xml:space="preserve"> </w:t>
      </w:r>
      <w:r w:rsidR="00AB54D1" w:rsidRPr="002E7489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59517D">
        <w:rPr>
          <w:rFonts w:ascii="Times New Roman" w:hAnsi="Times New Roman" w:cs="Times New Roman"/>
          <w:sz w:val="26"/>
          <w:szCs w:val="26"/>
        </w:rPr>
        <w:t>я</w:t>
      </w:r>
      <w:r w:rsidR="00AB54D1" w:rsidRPr="002E7489">
        <w:rPr>
          <w:rFonts w:ascii="Times New Roman" w:hAnsi="Times New Roman" w:cs="Times New Roman"/>
          <w:sz w:val="26"/>
          <w:szCs w:val="26"/>
        </w:rPr>
        <w:t xml:space="preserve"> за</w:t>
      </w:r>
      <w:r w:rsidR="001167A7" w:rsidRPr="002E7489">
        <w:rPr>
          <w:rFonts w:ascii="Times New Roman" w:hAnsi="Times New Roman" w:cs="Times New Roman"/>
          <w:sz w:val="26"/>
          <w:szCs w:val="26"/>
        </w:rPr>
        <w:t xml:space="preserve"> </w:t>
      </w:r>
      <w:r w:rsidR="00AB54D1" w:rsidRPr="002E7489">
        <w:rPr>
          <w:rFonts w:ascii="Times New Roman" w:hAnsi="Times New Roman" w:cs="Times New Roman"/>
          <w:sz w:val="26"/>
          <w:szCs w:val="26"/>
        </w:rPr>
        <w:t>202</w:t>
      </w:r>
      <w:r w:rsidR="0059517D">
        <w:rPr>
          <w:rFonts w:ascii="Times New Roman" w:hAnsi="Times New Roman" w:cs="Times New Roman"/>
          <w:sz w:val="26"/>
          <w:szCs w:val="26"/>
        </w:rPr>
        <w:t>2</w:t>
      </w:r>
      <w:r w:rsidR="001167A7" w:rsidRPr="002E7489">
        <w:rPr>
          <w:rFonts w:ascii="Times New Roman" w:hAnsi="Times New Roman" w:cs="Times New Roman"/>
          <w:sz w:val="26"/>
          <w:szCs w:val="26"/>
        </w:rPr>
        <w:t xml:space="preserve"> </w:t>
      </w:r>
      <w:r w:rsidR="00AB54D1" w:rsidRPr="002E7489">
        <w:rPr>
          <w:rFonts w:ascii="Times New Roman" w:hAnsi="Times New Roman" w:cs="Times New Roman"/>
          <w:sz w:val="26"/>
          <w:szCs w:val="26"/>
        </w:rPr>
        <w:t>год</w:t>
      </w:r>
      <w:r w:rsidR="001167A7" w:rsidRPr="002E7489">
        <w:rPr>
          <w:rFonts w:ascii="Times New Roman" w:hAnsi="Times New Roman" w:cs="Times New Roman"/>
          <w:sz w:val="26"/>
          <w:szCs w:val="26"/>
        </w:rPr>
        <w:t xml:space="preserve"> </w:t>
      </w:r>
      <w:r w:rsidR="001E111A" w:rsidRPr="002E7489">
        <w:rPr>
          <w:rFonts w:ascii="Times New Roman" w:hAnsi="Times New Roman" w:cs="Times New Roman"/>
          <w:sz w:val="26"/>
          <w:szCs w:val="26"/>
        </w:rPr>
        <w:t>(</w:t>
      </w:r>
      <w:r w:rsidR="00074BC1" w:rsidRPr="002E7489">
        <w:rPr>
          <w:rFonts w:ascii="Times New Roman" w:hAnsi="Times New Roman" w:cs="Times New Roman"/>
          <w:sz w:val="26"/>
          <w:szCs w:val="26"/>
        </w:rPr>
        <w:t>75,6%)</w:t>
      </w:r>
      <w:r w:rsidR="001167A7" w:rsidRPr="002E7489">
        <w:rPr>
          <w:rFonts w:ascii="Times New Roman" w:hAnsi="Times New Roman" w:cs="Times New Roman"/>
          <w:sz w:val="26"/>
          <w:szCs w:val="26"/>
        </w:rPr>
        <w:t xml:space="preserve"> и ниже показателя  РФ (8</w:t>
      </w:r>
      <w:r w:rsidR="0059517D">
        <w:rPr>
          <w:rFonts w:ascii="Times New Roman" w:hAnsi="Times New Roman" w:cs="Times New Roman"/>
          <w:sz w:val="26"/>
          <w:szCs w:val="26"/>
        </w:rPr>
        <w:t>6</w:t>
      </w:r>
      <w:r w:rsidR="001167A7" w:rsidRPr="002E7489">
        <w:rPr>
          <w:rFonts w:ascii="Times New Roman" w:hAnsi="Times New Roman" w:cs="Times New Roman"/>
          <w:sz w:val="26"/>
          <w:szCs w:val="26"/>
        </w:rPr>
        <w:t>,</w:t>
      </w:r>
      <w:r w:rsidR="0059517D">
        <w:rPr>
          <w:rFonts w:ascii="Times New Roman" w:hAnsi="Times New Roman" w:cs="Times New Roman"/>
          <w:sz w:val="26"/>
          <w:szCs w:val="26"/>
        </w:rPr>
        <w:t>1</w:t>
      </w:r>
      <w:r w:rsidR="001167A7" w:rsidRPr="002E7489">
        <w:rPr>
          <w:rFonts w:ascii="Times New Roman" w:hAnsi="Times New Roman" w:cs="Times New Roman"/>
          <w:sz w:val="26"/>
          <w:szCs w:val="26"/>
        </w:rPr>
        <w:t>%) и СФО (79</w:t>
      </w:r>
      <w:r w:rsidR="0059517D">
        <w:rPr>
          <w:rFonts w:ascii="Times New Roman" w:hAnsi="Times New Roman" w:cs="Times New Roman"/>
          <w:sz w:val="26"/>
          <w:szCs w:val="26"/>
        </w:rPr>
        <w:t>,4</w:t>
      </w:r>
      <w:r w:rsidR="001167A7" w:rsidRPr="002E7489">
        <w:rPr>
          <w:rFonts w:ascii="Times New Roman" w:hAnsi="Times New Roman" w:cs="Times New Roman"/>
          <w:sz w:val="26"/>
          <w:szCs w:val="26"/>
        </w:rPr>
        <w:t xml:space="preserve">%) за </w:t>
      </w:r>
      <w:r w:rsidR="001460A3" w:rsidRPr="002E7489">
        <w:rPr>
          <w:rFonts w:ascii="Times New Roman" w:hAnsi="Times New Roman" w:cs="Times New Roman"/>
          <w:sz w:val="26"/>
          <w:szCs w:val="26"/>
        </w:rPr>
        <w:t>202</w:t>
      </w:r>
      <w:r w:rsidR="0059517D">
        <w:rPr>
          <w:rFonts w:ascii="Times New Roman" w:hAnsi="Times New Roman" w:cs="Times New Roman"/>
          <w:sz w:val="26"/>
          <w:szCs w:val="26"/>
        </w:rPr>
        <w:t>2</w:t>
      </w:r>
      <w:r w:rsidR="001460A3" w:rsidRPr="002E7489">
        <w:rPr>
          <w:rFonts w:ascii="Times New Roman" w:hAnsi="Times New Roman" w:cs="Times New Roman"/>
          <w:sz w:val="26"/>
          <w:szCs w:val="26"/>
        </w:rPr>
        <w:t xml:space="preserve"> год.</w:t>
      </w:r>
      <w:r w:rsidRPr="002E7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11A" w:rsidRDefault="00380132" w:rsidP="001E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7489">
        <w:rPr>
          <w:rFonts w:ascii="Times New Roman" w:hAnsi="Times New Roman" w:cs="Times New Roman"/>
          <w:sz w:val="26"/>
          <w:szCs w:val="26"/>
        </w:rPr>
        <w:t>Мероприятиями по социальной реабилитации в 20</w:t>
      </w:r>
      <w:r w:rsidR="001E111A" w:rsidRPr="002E7489">
        <w:rPr>
          <w:rFonts w:ascii="Times New Roman" w:hAnsi="Times New Roman" w:cs="Times New Roman"/>
          <w:sz w:val="26"/>
          <w:szCs w:val="26"/>
        </w:rPr>
        <w:t>2</w:t>
      </w:r>
      <w:r w:rsidR="0059517D">
        <w:rPr>
          <w:rFonts w:ascii="Times New Roman" w:hAnsi="Times New Roman" w:cs="Times New Roman"/>
          <w:sz w:val="26"/>
          <w:szCs w:val="26"/>
        </w:rPr>
        <w:t>3</w:t>
      </w:r>
      <w:r w:rsidRPr="002E7489">
        <w:rPr>
          <w:rFonts w:ascii="Times New Roman" w:hAnsi="Times New Roman" w:cs="Times New Roman"/>
          <w:sz w:val="26"/>
          <w:szCs w:val="26"/>
        </w:rPr>
        <w:t xml:space="preserve"> году охвачено </w:t>
      </w:r>
      <w:r w:rsidR="002B5E00" w:rsidRPr="002E7489">
        <w:rPr>
          <w:rFonts w:ascii="Times New Roman" w:hAnsi="Times New Roman" w:cs="Times New Roman"/>
          <w:sz w:val="26"/>
          <w:szCs w:val="26"/>
        </w:rPr>
        <w:br/>
      </w:r>
      <w:r w:rsidR="0059517D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A5360E" w:rsidRPr="002E7489">
        <w:rPr>
          <w:rFonts w:ascii="Times New Roman" w:hAnsi="Times New Roman" w:cs="Times New Roman"/>
          <w:sz w:val="26"/>
          <w:szCs w:val="26"/>
        </w:rPr>
        <w:t>7</w:t>
      </w:r>
      <w:r w:rsidR="0059517D">
        <w:rPr>
          <w:rFonts w:ascii="Times New Roman" w:hAnsi="Times New Roman" w:cs="Times New Roman"/>
          <w:sz w:val="26"/>
          <w:szCs w:val="26"/>
        </w:rPr>
        <w:t>0</w:t>
      </w:r>
      <w:r w:rsidRPr="002E7489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2E7489">
        <w:rPr>
          <w:rFonts w:ascii="Times New Roman" w:hAnsi="Times New Roman" w:cs="Times New Roman"/>
          <w:sz w:val="26"/>
          <w:szCs w:val="26"/>
        </w:rPr>
        <w:t>реабилитантов</w:t>
      </w:r>
      <w:proofErr w:type="spellEnd"/>
      <w:r w:rsidRPr="002E7489">
        <w:rPr>
          <w:rFonts w:ascii="Times New Roman" w:hAnsi="Times New Roman" w:cs="Times New Roman"/>
          <w:sz w:val="26"/>
          <w:szCs w:val="26"/>
        </w:rPr>
        <w:t xml:space="preserve"> (</w:t>
      </w:r>
      <w:r w:rsidR="00A5360E" w:rsidRPr="002E7489">
        <w:rPr>
          <w:rFonts w:ascii="Times New Roman" w:hAnsi="Times New Roman" w:cs="Times New Roman"/>
          <w:sz w:val="26"/>
          <w:szCs w:val="26"/>
        </w:rPr>
        <w:t>2022 год – 67,1%</w:t>
      </w:r>
      <w:r w:rsidR="001E111A" w:rsidRPr="002E7489">
        <w:rPr>
          <w:rFonts w:ascii="Times New Roman" w:hAnsi="Times New Roman" w:cs="Times New Roman"/>
          <w:sz w:val="26"/>
          <w:szCs w:val="26"/>
        </w:rPr>
        <w:t>).</w:t>
      </w:r>
      <w:r w:rsidR="001E111A" w:rsidRPr="001B1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53BC" w:rsidRPr="00A47E93" w:rsidRDefault="00ED53BC" w:rsidP="00074B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569B5" w:rsidRPr="007749C3" w:rsidRDefault="001569B5" w:rsidP="00156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Pr="007749C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Анализ, оценка и динамика результатов деятельности в сфере профилактики немедицинского потребления наркотиков</w:t>
      </w:r>
    </w:p>
    <w:p w:rsidR="0033716D" w:rsidRPr="0033716D" w:rsidRDefault="0033716D" w:rsidP="009175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7527" w:rsidRDefault="0062416C" w:rsidP="0059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B70DEC">
        <w:rPr>
          <w:rFonts w:ascii="Times New Roman" w:hAnsi="Times New Roman" w:cs="Times New Roman"/>
          <w:sz w:val="28"/>
          <w:szCs w:val="28"/>
        </w:rPr>
        <w:t>п</w:t>
      </w:r>
      <w:r w:rsidR="00C73D60" w:rsidRPr="001A5C40">
        <w:rPr>
          <w:rFonts w:ascii="Times New Roman" w:hAnsi="Times New Roman" w:cs="Times New Roman"/>
          <w:sz w:val="28"/>
          <w:szCs w:val="28"/>
        </w:rPr>
        <w:t>рофилактическая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="00C73D60" w:rsidRPr="001A5C40">
        <w:rPr>
          <w:rFonts w:ascii="Times New Roman" w:hAnsi="Times New Roman" w:cs="Times New Roman"/>
          <w:sz w:val="28"/>
          <w:szCs w:val="28"/>
        </w:rPr>
        <w:t>деятельность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="00C73D60" w:rsidRPr="001A5C40">
        <w:rPr>
          <w:rFonts w:ascii="Times New Roman" w:hAnsi="Times New Roman" w:cs="Times New Roman"/>
          <w:sz w:val="28"/>
          <w:szCs w:val="28"/>
        </w:rPr>
        <w:t>врачей</w:t>
      </w:r>
      <w:r w:rsidR="00C73D60">
        <w:rPr>
          <w:rFonts w:ascii="Times New Roman" w:hAnsi="Times New Roman" w:cs="Times New Roman"/>
          <w:sz w:val="28"/>
          <w:szCs w:val="28"/>
        </w:rPr>
        <w:t>-</w:t>
      </w:r>
      <w:r w:rsidR="00C73D60" w:rsidRPr="001A5C40">
        <w:rPr>
          <w:rFonts w:ascii="Times New Roman" w:hAnsi="Times New Roman" w:cs="Times New Roman"/>
          <w:sz w:val="28"/>
          <w:szCs w:val="28"/>
        </w:rPr>
        <w:t>психиатров-наркологов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="00B70DEC">
        <w:rPr>
          <w:rFonts w:ascii="Times New Roman" w:hAnsi="Times New Roman" w:cs="Times New Roman"/>
          <w:sz w:val="28"/>
          <w:szCs w:val="28"/>
        </w:rPr>
        <w:t xml:space="preserve">была </w:t>
      </w:r>
      <w:r w:rsidR="00C73D60" w:rsidRPr="001A5C40">
        <w:rPr>
          <w:rFonts w:ascii="Times New Roman" w:hAnsi="Times New Roman" w:cs="Times New Roman"/>
          <w:sz w:val="28"/>
          <w:szCs w:val="28"/>
        </w:rPr>
        <w:t>направлена</w:t>
      </w:r>
      <w:r w:rsidR="001167A7">
        <w:rPr>
          <w:rFonts w:ascii="Times New Roman" w:hAnsi="Times New Roman" w:cs="Times New Roman"/>
          <w:sz w:val="28"/>
          <w:szCs w:val="28"/>
        </w:rPr>
        <w:t>,</w:t>
      </w:r>
      <w:r w:rsidR="00C73D60" w:rsidRPr="001A5C40">
        <w:rPr>
          <w:rFonts w:ascii="Times New Roman" w:hAnsi="Times New Roman" w:cs="Times New Roman"/>
          <w:sz w:val="28"/>
          <w:szCs w:val="28"/>
        </w:rPr>
        <w:t xml:space="preserve"> </w:t>
      </w:r>
      <w:r w:rsidR="001167A7">
        <w:rPr>
          <w:rFonts w:ascii="Times New Roman" w:hAnsi="Times New Roman" w:cs="Times New Roman"/>
          <w:sz w:val="28"/>
          <w:szCs w:val="28"/>
        </w:rPr>
        <w:t>в</w:t>
      </w:r>
      <w:r w:rsidR="001167A7" w:rsidRPr="001A5C40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 w:rsidR="001167A7">
        <w:rPr>
          <w:rFonts w:ascii="Times New Roman" w:hAnsi="Times New Roman" w:cs="Times New Roman"/>
          <w:sz w:val="28"/>
          <w:szCs w:val="28"/>
        </w:rPr>
        <w:t xml:space="preserve">, </w:t>
      </w:r>
      <w:r w:rsidR="00C73D60" w:rsidRPr="001A5C40">
        <w:rPr>
          <w:rFonts w:ascii="Times New Roman" w:hAnsi="Times New Roman" w:cs="Times New Roman"/>
          <w:sz w:val="28"/>
          <w:szCs w:val="28"/>
        </w:rPr>
        <w:t>на целевые группы:</w:t>
      </w:r>
      <w:r w:rsidR="00B7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73D60" w:rsidRPr="001A5C40">
        <w:rPr>
          <w:rFonts w:ascii="Times New Roman" w:hAnsi="Times New Roman" w:cs="Times New Roman"/>
          <w:sz w:val="28"/>
          <w:szCs w:val="28"/>
        </w:rPr>
        <w:t>на</w:t>
      </w:r>
      <w:r w:rsidR="00B70DEC">
        <w:rPr>
          <w:rFonts w:ascii="Times New Roman" w:hAnsi="Times New Roman" w:cs="Times New Roman"/>
          <w:sz w:val="28"/>
          <w:szCs w:val="28"/>
        </w:rPr>
        <w:t xml:space="preserve"> </w:t>
      </w:r>
      <w:r w:rsidR="00C73D60" w:rsidRPr="001A5C40">
        <w:rPr>
          <w:rFonts w:ascii="Times New Roman" w:hAnsi="Times New Roman" w:cs="Times New Roman"/>
          <w:sz w:val="28"/>
          <w:szCs w:val="28"/>
        </w:rPr>
        <w:t xml:space="preserve">учащихся и их родителей, педагогов, специалистов, занятых </w:t>
      </w:r>
      <w:r>
        <w:rPr>
          <w:rFonts w:ascii="Times New Roman" w:hAnsi="Times New Roman" w:cs="Times New Roman"/>
          <w:sz w:val="28"/>
          <w:szCs w:val="28"/>
        </w:rPr>
        <w:br/>
      </w:r>
      <w:r w:rsidR="00C73D60" w:rsidRPr="001A5C40">
        <w:rPr>
          <w:rFonts w:ascii="Times New Roman" w:hAnsi="Times New Roman" w:cs="Times New Roman"/>
          <w:sz w:val="28"/>
          <w:szCs w:val="28"/>
        </w:rPr>
        <w:t>в сфере профилактики</w:t>
      </w:r>
      <w:r w:rsidR="00C73D60">
        <w:rPr>
          <w:rFonts w:ascii="Times New Roman" w:hAnsi="Times New Roman" w:cs="Times New Roman"/>
          <w:sz w:val="28"/>
          <w:szCs w:val="28"/>
        </w:rPr>
        <w:t>.</w:t>
      </w:r>
      <w:r w:rsidR="00C73D60" w:rsidRPr="001A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27" w:rsidRDefault="001569B5" w:rsidP="00917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2.2.</w:t>
      </w:r>
      <w:r w:rsidR="009175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</w:t>
      </w:r>
      <w:r w:rsidR="00917527" w:rsidRPr="001C67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бщая и индивидуальная профилактика</w:t>
      </w:r>
    </w:p>
    <w:p w:rsidR="00440AD3" w:rsidRPr="001336F6" w:rsidRDefault="00440AD3" w:rsidP="00440AD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1336F6">
        <w:rPr>
          <w:rFonts w:ascii="Times New Roman" w:eastAsia="Calibri" w:hAnsi="Times New Roman" w:cs="Times New Roman"/>
          <w:sz w:val="28"/>
          <w:szCs w:val="28"/>
        </w:rPr>
        <w:t xml:space="preserve">За счет средств краевой антинаркотической программы ККНД №1 </w:t>
      </w:r>
      <w:r w:rsidRPr="001336F6">
        <w:rPr>
          <w:rFonts w:ascii="Times New Roman" w:hAnsi="Times New Roman" w:cs="Times New Roman"/>
          <w:sz w:val="28"/>
          <w:szCs w:val="28"/>
        </w:rPr>
        <w:t>издано 5 видов полиграфических материалов в количестве 5000 экземпляров (</w:t>
      </w:r>
      <w:r w:rsidRPr="001336F6">
        <w:rPr>
          <w:rFonts w:ascii="Times New Roman" w:hAnsi="Times New Roman" w:cs="Times New Roman"/>
          <w:bCs/>
          <w:iCs/>
          <w:sz w:val="28"/>
          <w:szCs w:val="28"/>
        </w:rPr>
        <w:t>буклеты для несовершеннолетних:</w:t>
      </w:r>
      <w:proofErr w:type="gramEnd"/>
      <w:r w:rsidRPr="001336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1336F6">
        <w:rPr>
          <w:rFonts w:ascii="Times New Roman" w:hAnsi="Times New Roman" w:cs="Times New Roman"/>
          <w:bCs/>
          <w:iCs/>
          <w:sz w:val="28"/>
          <w:szCs w:val="28"/>
        </w:rPr>
        <w:t>«Все в твоих руках»,  «Наша жизнь игра», «</w:t>
      </w:r>
      <w:proofErr w:type="spellStart"/>
      <w:r w:rsidRPr="001336F6">
        <w:rPr>
          <w:rFonts w:ascii="Times New Roman" w:hAnsi="Times New Roman" w:cs="Times New Roman"/>
          <w:bCs/>
          <w:iCs/>
          <w:sz w:val="28"/>
          <w:szCs w:val="28"/>
        </w:rPr>
        <w:t>Снифинг</w:t>
      </w:r>
      <w:proofErr w:type="spellEnd"/>
      <w:r w:rsidRPr="001336F6">
        <w:rPr>
          <w:rFonts w:ascii="Times New Roman" w:hAnsi="Times New Roman" w:cs="Times New Roman"/>
          <w:bCs/>
          <w:iCs/>
          <w:sz w:val="28"/>
          <w:szCs w:val="28"/>
        </w:rPr>
        <w:t>», «Скажи курению нет», «Безопасно употребление пива – самообман»).</w:t>
      </w:r>
      <w:proofErr w:type="gramEnd"/>
      <w:r w:rsidRPr="001336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336F6">
        <w:rPr>
          <w:rFonts w:ascii="Times New Roman" w:hAnsi="Times New Roman" w:cs="Times New Roman"/>
          <w:sz w:val="28"/>
          <w:szCs w:val="28"/>
        </w:rPr>
        <w:t>П</w:t>
      </w:r>
      <w:r w:rsidRPr="001336F6">
        <w:rPr>
          <w:rFonts w:ascii="Times New Roman" w:eastAsia="Arial" w:hAnsi="Times New Roman" w:cs="Times New Roman"/>
          <w:sz w:val="28"/>
          <w:szCs w:val="28"/>
        </w:rPr>
        <w:t>олиграфическая продукция распространяется среди населения при проведении профилактической работы.</w:t>
      </w:r>
      <w:r w:rsidRPr="001336F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440AD3" w:rsidRDefault="00440AD3" w:rsidP="00440AD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336F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В г. Красноярске 25-26.10.2023 проведен краевой форум практик профилактической работы. В нем приняли участие около 150 специалистов разных ведомств, занятых в сфере профилактики, в том числе специалисты образовательных организаций края, комиссий по делам несовершеннолетних </w:t>
      </w:r>
      <w:r w:rsidRPr="001336F6"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и защите их прав, учреждений здравоохранения. В подготовке работы форума самое активное участие приняли специалисты </w:t>
      </w:r>
      <w:proofErr w:type="gramStart"/>
      <w:r w:rsidRPr="001336F6">
        <w:rPr>
          <w:rFonts w:ascii="Times New Roman" w:eastAsia="Arial" w:hAnsi="Times New Roman" w:cs="Times New Roman"/>
          <w:color w:val="000000"/>
          <w:sz w:val="28"/>
          <w:szCs w:val="28"/>
        </w:rPr>
        <w:t>института повышения квалификации работников образования</w:t>
      </w:r>
      <w:proofErr w:type="gramEnd"/>
      <w:r w:rsidRPr="001336F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краевого наркологического диспансера. Краевой форум </w:t>
      </w:r>
      <w:proofErr w:type="spellStart"/>
      <w:r w:rsidRPr="001336F6">
        <w:rPr>
          <w:rFonts w:ascii="Times New Roman" w:eastAsia="Arial" w:hAnsi="Times New Roman" w:cs="Times New Roman"/>
          <w:color w:val="000000"/>
          <w:sz w:val="28"/>
          <w:szCs w:val="28"/>
        </w:rPr>
        <w:t>профилактологов</w:t>
      </w:r>
      <w:proofErr w:type="spellEnd"/>
      <w:r w:rsidRPr="001336F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является мощным образовательным ресурсом для специалистов социальной сферы края, важной площадкой для обмена опытом, где проводятся семинары, мастер-классы, дискуссии, демонстрируются презентационные материалы; формируются новые варианты сотрудничества специалистов разных ведомств.</w:t>
      </w:r>
    </w:p>
    <w:p w:rsidR="00883580" w:rsidRPr="00883580" w:rsidRDefault="00883580" w:rsidP="008835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  </w:t>
      </w:r>
      <w:r w:rsidRPr="001336F6">
        <w:rPr>
          <w:rFonts w:ascii="Times New Roman" w:hAnsi="Times New Roman" w:cs="Times New Roman"/>
          <w:sz w:val="28"/>
          <w:szCs w:val="28"/>
        </w:rPr>
        <w:tab/>
      </w:r>
      <w:r w:rsidRPr="00883580">
        <w:rPr>
          <w:rFonts w:ascii="Times New Roman" w:hAnsi="Times New Roman" w:cs="Times New Roman"/>
          <w:sz w:val="28"/>
          <w:szCs w:val="28"/>
        </w:rPr>
        <w:t xml:space="preserve">Специалистами отделения медицинской профилактики ККНД №1 проведен обучающий 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для педагогов и психологов образовательных учреждений на тему «</w:t>
      </w:r>
      <w:proofErr w:type="spellStart"/>
      <w:r w:rsidRPr="00883580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883580">
        <w:rPr>
          <w:rFonts w:ascii="Times New Roman" w:hAnsi="Times New Roman" w:cs="Times New Roman"/>
          <w:sz w:val="28"/>
          <w:szCs w:val="28"/>
        </w:rPr>
        <w:t xml:space="preserve"> вещества в жизни современных подростков», «Результаты проведенных профилактических медицинских осмотров, с целью раннего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80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80">
        <w:rPr>
          <w:rFonts w:ascii="Times New Roman" w:hAnsi="Times New Roman" w:cs="Times New Roman"/>
          <w:sz w:val="28"/>
          <w:szCs w:val="28"/>
        </w:rPr>
        <w:t xml:space="preserve">наркотических </w:t>
      </w:r>
      <w:r w:rsidRPr="00883580">
        <w:rPr>
          <w:rFonts w:ascii="Times New Roman" w:hAnsi="Times New Roman" w:cs="Times New Roman"/>
          <w:sz w:val="28"/>
          <w:szCs w:val="28"/>
        </w:rPr>
        <w:br/>
        <w:t>и психотропных веще</w:t>
      </w:r>
      <w:proofErr w:type="gramStart"/>
      <w:r w:rsidRPr="00883580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883580">
        <w:rPr>
          <w:rFonts w:ascii="Times New Roman" w:hAnsi="Times New Roman" w:cs="Times New Roman"/>
          <w:sz w:val="28"/>
          <w:szCs w:val="28"/>
        </w:rPr>
        <w:t>еди обучающихся образовательных учреждений». Охвачено 420 человек.</w:t>
      </w:r>
    </w:p>
    <w:p w:rsidR="00440AD3" w:rsidRPr="003208A0" w:rsidRDefault="00440AD3" w:rsidP="00176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B7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отделения медицинской профилактики </w:t>
      </w:r>
      <w:r>
        <w:rPr>
          <w:rFonts w:ascii="Times New Roman" w:hAnsi="Times New Roman" w:cs="Times New Roman"/>
          <w:sz w:val="28"/>
          <w:szCs w:val="28"/>
        </w:rPr>
        <w:br/>
        <w:t xml:space="preserve">ККНД №1 </w:t>
      </w:r>
      <w:r w:rsidRPr="00366AB7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4F7631">
        <w:rPr>
          <w:rFonts w:ascii="Times New Roman" w:hAnsi="Times New Roman" w:cs="Times New Roman"/>
          <w:sz w:val="28"/>
          <w:szCs w:val="28"/>
        </w:rPr>
        <w:t>в 25 родительских собраниях,</w:t>
      </w:r>
      <w:r w:rsidRPr="00366AB7">
        <w:rPr>
          <w:rFonts w:ascii="Times New Roman" w:hAnsi="Times New Roman" w:cs="Times New Roman"/>
          <w:sz w:val="28"/>
          <w:szCs w:val="28"/>
        </w:rPr>
        <w:t xml:space="preserve"> проводимых образовательными учреждениями, с целью минимизации рисков зависимого поведения в подростковом возрасте. На собраниях для родителей представлена информация «Как предупредить формирование зависимости от </w:t>
      </w:r>
      <w:proofErr w:type="spellStart"/>
      <w:r w:rsidRPr="00366AB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66AB7">
        <w:rPr>
          <w:rFonts w:ascii="Times New Roman" w:hAnsi="Times New Roman" w:cs="Times New Roman"/>
          <w:sz w:val="28"/>
          <w:szCs w:val="28"/>
        </w:rPr>
        <w:t xml:space="preserve"> веществ у детей», «Детско-родительские отношения» и др.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66AB7">
        <w:rPr>
          <w:rFonts w:ascii="Times New Roman" w:hAnsi="Times New Roman" w:cs="Times New Roman"/>
          <w:sz w:val="28"/>
          <w:szCs w:val="28"/>
        </w:rPr>
        <w:t xml:space="preserve">охвачено </w:t>
      </w:r>
      <w:r>
        <w:rPr>
          <w:rFonts w:ascii="Times New Roman" w:hAnsi="Times New Roman" w:cs="Times New Roman"/>
          <w:sz w:val="28"/>
          <w:szCs w:val="28"/>
        </w:rPr>
        <w:t xml:space="preserve">около 2000 </w:t>
      </w:r>
      <w:r w:rsidRPr="00366AB7">
        <w:rPr>
          <w:rFonts w:ascii="Times New Roman" w:hAnsi="Times New Roman" w:cs="Times New Roman"/>
          <w:sz w:val="28"/>
          <w:szCs w:val="28"/>
        </w:rPr>
        <w:t>родителей</w:t>
      </w:r>
      <w:r w:rsidRPr="003208A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208A0">
        <w:rPr>
          <w:rFonts w:ascii="Times New Roman" w:hAnsi="Times New Roman" w:cs="Times New Roman"/>
          <w:sz w:val="28"/>
          <w:szCs w:val="28"/>
        </w:rPr>
        <w:t xml:space="preserve">Совместно со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3208A0">
        <w:rPr>
          <w:rFonts w:ascii="Times New Roman" w:hAnsi="Times New Roman" w:cs="Times New Roman"/>
          <w:sz w:val="28"/>
          <w:szCs w:val="28"/>
        </w:rPr>
        <w:t xml:space="preserve">института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профессиональной переподготовки работников образования </w:t>
      </w:r>
      <w:r w:rsidRPr="003208A0">
        <w:rPr>
          <w:rFonts w:ascii="Times New Roman" w:hAnsi="Times New Roman" w:cs="Times New Roman"/>
          <w:sz w:val="28"/>
          <w:szCs w:val="28"/>
        </w:rPr>
        <w:t xml:space="preserve">провели выездные обучающие семинары для 525 педагогов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с выездами в </w:t>
      </w:r>
      <w:r w:rsidRPr="003208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proofErr w:type="spellStart"/>
      <w:r w:rsidRPr="003208A0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3208A0">
        <w:rPr>
          <w:rFonts w:ascii="Times New Roman" w:hAnsi="Times New Roman" w:cs="Times New Roman"/>
          <w:sz w:val="28"/>
          <w:szCs w:val="28"/>
        </w:rPr>
        <w:t>, Канск, Ачинск, Минусинск, Красноярск, Дивногорск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08A0">
        <w:rPr>
          <w:rFonts w:ascii="Times New Roman" w:hAnsi="Times New Roman" w:cs="Times New Roman"/>
          <w:sz w:val="28"/>
          <w:szCs w:val="28"/>
        </w:rPr>
        <w:t xml:space="preserve"> Сосновоборск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0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8A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208A0">
        <w:rPr>
          <w:rFonts w:ascii="Times New Roman" w:hAnsi="Times New Roman" w:cs="Times New Roman"/>
          <w:sz w:val="28"/>
          <w:szCs w:val="28"/>
        </w:rPr>
        <w:t xml:space="preserve"> для 136 педагогов северных районов края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Pr="003208A0">
        <w:rPr>
          <w:rFonts w:ascii="Times New Roman" w:hAnsi="Times New Roman" w:cs="Times New Roman"/>
          <w:bCs/>
          <w:iCs/>
          <w:sz w:val="28"/>
          <w:szCs w:val="28"/>
        </w:rPr>
        <w:t>Медицинская профилактика как ресурс образовательных организаций при проведении профилактики зависимого поведения подростков.</w:t>
      </w:r>
      <w:proofErr w:type="gramEnd"/>
      <w:r w:rsidRPr="003208A0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Направления и этапы деятельности по профилактике зависимого поведения подростков</w:t>
      </w:r>
      <w:r w:rsidRPr="003208A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0AD3" w:rsidRDefault="00440AD3" w:rsidP="001767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4D12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совместной работы с </w:t>
      </w:r>
      <w:r w:rsidRPr="001D4D12">
        <w:rPr>
          <w:sz w:val="28"/>
          <w:szCs w:val="28"/>
        </w:rPr>
        <w:t xml:space="preserve">центром молодежной политики </w:t>
      </w:r>
      <w:r>
        <w:rPr>
          <w:sz w:val="28"/>
          <w:szCs w:val="28"/>
        </w:rPr>
        <w:br/>
        <w:t xml:space="preserve">г. Красноярска и </w:t>
      </w:r>
      <w:r w:rsidRPr="001D4D12">
        <w:rPr>
          <w:sz w:val="28"/>
          <w:szCs w:val="28"/>
        </w:rPr>
        <w:t>антинаркотического общественного совета и проекта «Свое дело»</w:t>
      </w:r>
      <w:r>
        <w:rPr>
          <w:sz w:val="28"/>
          <w:szCs w:val="28"/>
        </w:rPr>
        <w:t xml:space="preserve"> приняли </w:t>
      </w:r>
      <w:r w:rsidRPr="001D4D1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подготовке и </w:t>
      </w:r>
      <w:r w:rsidRPr="001D4D12">
        <w:rPr>
          <w:sz w:val="28"/>
          <w:szCs w:val="28"/>
        </w:rPr>
        <w:t xml:space="preserve">работе Форума службы превенции: для </w:t>
      </w:r>
      <w:r>
        <w:rPr>
          <w:sz w:val="28"/>
          <w:szCs w:val="28"/>
        </w:rPr>
        <w:t xml:space="preserve">82 </w:t>
      </w:r>
      <w:r w:rsidRPr="001D4D12">
        <w:rPr>
          <w:sz w:val="28"/>
          <w:szCs w:val="28"/>
        </w:rPr>
        <w:t>психологов образовательных</w:t>
      </w:r>
      <w:r>
        <w:rPr>
          <w:sz w:val="28"/>
          <w:szCs w:val="28"/>
        </w:rPr>
        <w:t xml:space="preserve"> учреждений представлены лекции-презентации по теме:</w:t>
      </w:r>
      <w:r w:rsidRPr="001D4D12">
        <w:rPr>
          <w:sz w:val="28"/>
          <w:szCs w:val="28"/>
        </w:rPr>
        <w:t xml:space="preserve"> «Работ</w:t>
      </w:r>
      <w:r>
        <w:rPr>
          <w:sz w:val="28"/>
          <w:szCs w:val="28"/>
        </w:rPr>
        <w:t>а с несовершеннолетними, учащимися</w:t>
      </w:r>
      <w:r w:rsidRPr="001D4D1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1D4D12">
        <w:rPr>
          <w:sz w:val="28"/>
          <w:szCs w:val="28"/>
        </w:rPr>
        <w:t xml:space="preserve"> профобразования, имеющими эпизодическое употребление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</w:t>
      </w:r>
      <w:r w:rsidRPr="001D4D12">
        <w:rPr>
          <w:sz w:val="28"/>
          <w:szCs w:val="28"/>
        </w:rPr>
        <w:t>: технологии, методы профилактической работы».</w:t>
      </w:r>
    </w:p>
    <w:p w:rsidR="00440AD3" w:rsidRDefault="00440AD3" w:rsidP="001767FE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отделения медицинской профилактики ККНД №1 п</w:t>
      </w:r>
      <w:r w:rsidRPr="00060A56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ы обучающие семинары: </w:t>
      </w:r>
      <w:r w:rsidRPr="00060A56">
        <w:rPr>
          <w:sz w:val="28"/>
          <w:szCs w:val="28"/>
        </w:rPr>
        <w:t>для сотрудников учреждений культуры по вопросам</w:t>
      </w:r>
      <w:r>
        <w:rPr>
          <w:sz w:val="28"/>
          <w:szCs w:val="28"/>
        </w:rPr>
        <w:t xml:space="preserve"> </w:t>
      </w:r>
      <w:r w:rsidRPr="00060A56">
        <w:rPr>
          <w:sz w:val="28"/>
          <w:szCs w:val="28"/>
        </w:rPr>
        <w:t>распространения и употребления ПАВ в современном обществе (охвачено 64  человека)</w:t>
      </w:r>
      <w:r>
        <w:rPr>
          <w:sz w:val="28"/>
          <w:szCs w:val="28"/>
        </w:rPr>
        <w:t>; д</w:t>
      </w:r>
      <w:r w:rsidRPr="00736C3F">
        <w:rPr>
          <w:sz w:val="28"/>
          <w:szCs w:val="28"/>
        </w:rPr>
        <w:t xml:space="preserve">ля сотрудников </w:t>
      </w:r>
      <w:r>
        <w:rPr>
          <w:sz w:val="28"/>
          <w:szCs w:val="28"/>
        </w:rPr>
        <w:t>силовых ведомств (</w:t>
      </w:r>
      <w:proofErr w:type="spellStart"/>
      <w:r>
        <w:rPr>
          <w:sz w:val="28"/>
          <w:szCs w:val="28"/>
        </w:rPr>
        <w:t>Росгвардия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ГУФСИН)</w:t>
      </w:r>
      <w:r w:rsidRPr="003E54C2">
        <w:rPr>
          <w:sz w:val="28"/>
          <w:szCs w:val="28"/>
          <w:lang w:eastAsia="en-US"/>
        </w:rPr>
        <w:t xml:space="preserve"> </w:t>
      </w:r>
      <w:r w:rsidRPr="003E54C2">
        <w:rPr>
          <w:sz w:val="28"/>
          <w:szCs w:val="28"/>
        </w:rPr>
        <w:t xml:space="preserve">на тему «Новые </w:t>
      </w:r>
      <w:proofErr w:type="spellStart"/>
      <w:r w:rsidRPr="003E54C2">
        <w:rPr>
          <w:sz w:val="28"/>
          <w:szCs w:val="28"/>
        </w:rPr>
        <w:t>психоактивные</w:t>
      </w:r>
      <w:proofErr w:type="spellEnd"/>
      <w:r w:rsidRPr="003E54C2">
        <w:rPr>
          <w:sz w:val="28"/>
          <w:szCs w:val="28"/>
        </w:rPr>
        <w:t xml:space="preserve"> вещества и последствия их употребления»</w:t>
      </w:r>
      <w:r>
        <w:rPr>
          <w:sz w:val="28"/>
          <w:szCs w:val="28"/>
        </w:rPr>
        <w:t xml:space="preserve">  </w:t>
      </w:r>
      <w:r w:rsidRPr="00736C3F">
        <w:rPr>
          <w:sz w:val="28"/>
          <w:szCs w:val="28"/>
        </w:rPr>
        <w:t xml:space="preserve">(охвачено </w:t>
      </w:r>
      <w:r>
        <w:rPr>
          <w:sz w:val="28"/>
          <w:szCs w:val="28"/>
        </w:rPr>
        <w:t>316</w:t>
      </w:r>
      <w:r w:rsidRPr="00736C3F">
        <w:rPr>
          <w:sz w:val="28"/>
          <w:szCs w:val="28"/>
        </w:rPr>
        <w:t xml:space="preserve">  человек).</w:t>
      </w:r>
    </w:p>
    <w:p w:rsidR="00440AD3" w:rsidRPr="004F7631" w:rsidRDefault="00440AD3" w:rsidP="00440AD3">
      <w:pPr>
        <w:pStyle w:val="a6"/>
        <w:spacing w:after="0"/>
        <w:ind w:firstLine="708"/>
        <w:contextualSpacing/>
        <w:jc w:val="both"/>
        <w:rPr>
          <w:b/>
          <w:sz w:val="28"/>
          <w:szCs w:val="28"/>
        </w:rPr>
      </w:pPr>
      <w:r w:rsidRPr="004F7631">
        <w:rPr>
          <w:bCs/>
          <w:sz w:val="28"/>
          <w:szCs w:val="28"/>
        </w:rPr>
        <w:t>.</w:t>
      </w:r>
      <w:r w:rsidRPr="004F7631">
        <w:rPr>
          <w:sz w:val="28"/>
          <w:szCs w:val="28"/>
        </w:rPr>
        <w:t xml:space="preserve">В 2023 году медицинскими психологами и врачами-психиатрами-наркологами ККНД №1 при проведении профилактической работы среди детей и подростков в образовательных учреждениях г. Красноярска проведено 570 лекций (охвачено 16826 человек), 1149 бесед (охвачено около 5000 человек), 350 </w:t>
      </w:r>
      <w:proofErr w:type="spellStart"/>
      <w:r w:rsidRPr="004F7631">
        <w:rPr>
          <w:sz w:val="28"/>
          <w:szCs w:val="28"/>
        </w:rPr>
        <w:t>видеолекториев</w:t>
      </w:r>
      <w:proofErr w:type="spellEnd"/>
      <w:r w:rsidRPr="004F7631">
        <w:rPr>
          <w:sz w:val="28"/>
          <w:szCs w:val="28"/>
        </w:rPr>
        <w:t xml:space="preserve"> охвачено более 3000 человек). Всего данными мероприятиями охвачено около 25 000 человек.</w:t>
      </w:r>
    </w:p>
    <w:p w:rsidR="00440AD3" w:rsidRPr="007E7BC9" w:rsidRDefault="00440AD3" w:rsidP="001E6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C9">
        <w:rPr>
          <w:rFonts w:ascii="Times New Roman" w:hAnsi="Times New Roman" w:cs="Times New Roman"/>
          <w:i/>
          <w:sz w:val="28"/>
          <w:szCs w:val="28"/>
        </w:rPr>
        <w:t>Темы лекций и групповых занятий:</w:t>
      </w:r>
      <w:r w:rsidRPr="007E7BC9">
        <w:rPr>
          <w:rFonts w:ascii="Times New Roman" w:hAnsi="Times New Roman" w:cs="Times New Roman"/>
          <w:sz w:val="28"/>
          <w:szCs w:val="28"/>
        </w:rPr>
        <w:t xml:space="preserve"> «Безвредного табака не бывает»; «Последствия употребления ПАВ. Ответственность», «Аспекты здорового образа жизни</w:t>
      </w:r>
      <w:r w:rsidR="001E67C4">
        <w:rPr>
          <w:rFonts w:ascii="Times New Roman" w:hAnsi="Times New Roman" w:cs="Times New Roman"/>
          <w:sz w:val="28"/>
          <w:szCs w:val="28"/>
        </w:rPr>
        <w:t>»; «Наши чувства и поступки»; «</w:t>
      </w:r>
      <w:r w:rsidRPr="007E7BC9">
        <w:rPr>
          <w:rFonts w:ascii="Times New Roman" w:hAnsi="Times New Roman" w:cs="Times New Roman"/>
          <w:sz w:val="28"/>
          <w:szCs w:val="28"/>
        </w:rPr>
        <w:t>Свобода это ответственность»; «Быть здоровым это как?» «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>: вопросы и от</w:t>
      </w:r>
      <w:r w:rsidR="001E67C4">
        <w:rPr>
          <w:rFonts w:ascii="Times New Roman" w:hAnsi="Times New Roman" w:cs="Times New Roman"/>
          <w:sz w:val="28"/>
          <w:szCs w:val="28"/>
        </w:rPr>
        <w:t>веты», «Ценности моей жизни», «</w:t>
      </w:r>
      <w:proofErr w:type="gramStart"/>
      <w:r w:rsidRPr="007E7BC9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7E7BC9">
        <w:rPr>
          <w:rFonts w:ascii="Times New Roman" w:hAnsi="Times New Roman" w:cs="Times New Roman"/>
          <w:sz w:val="28"/>
          <w:szCs w:val="28"/>
        </w:rPr>
        <w:t xml:space="preserve"> правда о табаке и 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вейпах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 xml:space="preserve">»; «Ценности. Ответственность. Будущее»; «Как укрепить свое здоровье»; «Табак. Вопросы и ответы»; « Всегда </w:t>
      </w:r>
      <w:proofErr w:type="gramStart"/>
      <w:r w:rsidRPr="007E7BC9"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 w:rsidRPr="007E7BC9">
        <w:rPr>
          <w:rFonts w:ascii="Times New Roman" w:hAnsi="Times New Roman" w:cs="Times New Roman"/>
          <w:sz w:val="28"/>
          <w:szCs w:val="28"/>
        </w:rPr>
        <w:t xml:space="preserve"> нет»; «Невредные беседы о вредных привычках»; «Шаг за шагом в здоровое будущее». </w:t>
      </w:r>
    </w:p>
    <w:p w:rsidR="00440AD3" w:rsidRPr="007E7BC9" w:rsidRDefault="00440AD3" w:rsidP="00440AD3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7E7BC9">
        <w:rPr>
          <w:rFonts w:ascii="Times New Roman" w:hAnsi="Times New Roman" w:cs="Times New Roman"/>
          <w:i/>
          <w:sz w:val="28"/>
          <w:szCs w:val="28"/>
        </w:rPr>
        <w:t>Беседы по темам: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BC9">
        <w:rPr>
          <w:rFonts w:ascii="Times New Roman" w:hAnsi="Times New Roman" w:cs="Times New Roman"/>
          <w:sz w:val="28"/>
          <w:szCs w:val="28"/>
        </w:rPr>
        <w:t>«Мир без табака», «Составляющие ЗОЖ», «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>, последствия употребления для здоровья»,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C9">
        <w:rPr>
          <w:rFonts w:ascii="Times New Roman" w:hAnsi="Times New Roman" w:cs="Times New Roman"/>
          <w:sz w:val="28"/>
          <w:szCs w:val="28"/>
        </w:rPr>
        <w:t xml:space="preserve">«Последствия употребления табачных изделий», «Курить – здоровью вредить», «Коварство вредных привычек», «Разрушающие факторы здоровья: 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>», «Последствия употребления ПАВ. Ценности здорового образа жизни», «Ценности здорового образа жизни», «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Снюсы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 xml:space="preserve"> – мифы и реальность», «Табак. Вопросы и ответы», </w:t>
      </w:r>
      <w:r>
        <w:rPr>
          <w:rFonts w:ascii="Times New Roman" w:hAnsi="Times New Roman" w:cs="Times New Roman"/>
          <w:sz w:val="28"/>
          <w:szCs w:val="28"/>
        </w:rPr>
        <w:br/>
      </w:r>
      <w:r w:rsidRPr="007E7BC9">
        <w:rPr>
          <w:rFonts w:ascii="Times New Roman" w:hAnsi="Times New Roman" w:cs="Times New Roman"/>
          <w:sz w:val="28"/>
          <w:szCs w:val="28"/>
        </w:rPr>
        <w:t xml:space="preserve">«Я выбираю - здоровый образ жизни!»,  «Ловушки для подростков», «Здоровье – наше богатство». </w:t>
      </w:r>
    </w:p>
    <w:p w:rsidR="00440AD3" w:rsidRPr="007E7BC9" w:rsidRDefault="00440AD3" w:rsidP="00440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C9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профилактической работы среди несовершеннолетних широко использовались игровые техники: </w:t>
      </w:r>
    </w:p>
    <w:p w:rsidR="00440AD3" w:rsidRPr="007E7BC9" w:rsidRDefault="00440AD3" w:rsidP="00440A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7BC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E7BC9">
        <w:rPr>
          <w:rFonts w:ascii="Times New Roman" w:hAnsi="Times New Roman" w:cs="Times New Roman"/>
          <w:sz w:val="28"/>
          <w:szCs w:val="28"/>
        </w:rPr>
        <w:t>игра «Тропинка» (охва</w:t>
      </w:r>
      <w:r>
        <w:rPr>
          <w:rFonts w:ascii="Times New Roman" w:hAnsi="Times New Roman" w:cs="Times New Roman"/>
          <w:sz w:val="28"/>
          <w:szCs w:val="28"/>
        </w:rPr>
        <w:t>чено</w:t>
      </w:r>
      <w:r w:rsidRPr="007E7BC9">
        <w:rPr>
          <w:rFonts w:ascii="Times New Roman" w:hAnsi="Times New Roman" w:cs="Times New Roman"/>
          <w:sz w:val="28"/>
          <w:szCs w:val="28"/>
        </w:rPr>
        <w:t xml:space="preserve"> 152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7E7BC9">
        <w:rPr>
          <w:rFonts w:ascii="Times New Roman" w:hAnsi="Times New Roman" w:cs="Times New Roman"/>
          <w:sz w:val="28"/>
          <w:szCs w:val="28"/>
        </w:rPr>
        <w:t>), интеллектуальная игра-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>-ринг «Грани здоровья» (охва</w:t>
      </w:r>
      <w:r>
        <w:rPr>
          <w:rFonts w:ascii="Times New Roman" w:hAnsi="Times New Roman" w:cs="Times New Roman"/>
          <w:sz w:val="28"/>
          <w:szCs w:val="28"/>
        </w:rPr>
        <w:t>чен</w:t>
      </w:r>
      <w:r w:rsidRPr="007E7BC9">
        <w:rPr>
          <w:rFonts w:ascii="Times New Roman" w:hAnsi="Times New Roman" w:cs="Times New Roman"/>
          <w:sz w:val="28"/>
          <w:szCs w:val="28"/>
        </w:rPr>
        <w:t xml:space="preserve"> 801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7E7BC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7E7BC9">
        <w:rPr>
          <w:rFonts w:ascii="Times New Roman" w:hAnsi="Times New Roman" w:cs="Times New Roman"/>
          <w:sz w:val="28"/>
          <w:szCs w:val="28"/>
        </w:rPr>
        <w:t>мультфильма «Тайна дыма», видео</w:t>
      </w:r>
      <w:r>
        <w:rPr>
          <w:rFonts w:ascii="Times New Roman" w:hAnsi="Times New Roman" w:cs="Times New Roman"/>
          <w:sz w:val="28"/>
          <w:szCs w:val="28"/>
        </w:rPr>
        <w:t>ролика</w:t>
      </w:r>
      <w:r w:rsidRPr="007E7BC9">
        <w:rPr>
          <w:rFonts w:ascii="Times New Roman" w:hAnsi="Times New Roman" w:cs="Times New Roman"/>
          <w:sz w:val="28"/>
          <w:szCs w:val="28"/>
        </w:rPr>
        <w:t xml:space="preserve"> «Чем опасен 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7BC9">
        <w:rPr>
          <w:rFonts w:ascii="Times New Roman" w:hAnsi="Times New Roman" w:cs="Times New Roman"/>
          <w:sz w:val="28"/>
          <w:szCs w:val="28"/>
        </w:rPr>
        <w:t>охвачено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C9">
        <w:rPr>
          <w:rFonts w:ascii="Times New Roman" w:hAnsi="Times New Roman" w:cs="Times New Roman"/>
          <w:sz w:val="28"/>
          <w:szCs w:val="28"/>
        </w:rPr>
        <w:t>374 чел</w:t>
      </w:r>
      <w:r>
        <w:rPr>
          <w:rFonts w:ascii="Times New Roman" w:hAnsi="Times New Roman" w:cs="Times New Roman"/>
          <w:sz w:val="28"/>
          <w:szCs w:val="28"/>
        </w:rPr>
        <w:t>овека)</w:t>
      </w:r>
      <w:r w:rsidRPr="007E7B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E7BC9">
        <w:rPr>
          <w:rFonts w:ascii="Times New Roman" w:hAnsi="Times New Roman" w:cs="Times New Roman"/>
          <w:sz w:val="28"/>
          <w:szCs w:val="28"/>
        </w:rPr>
        <w:t>кроссворд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BC9">
        <w:rPr>
          <w:rFonts w:ascii="Times New Roman" w:hAnsi="Times New Roman" w:cs="Times New Roman"/>
          <w:sz w:val="28"/>
          <w:szCs w:val="28"/>
        </w:rPr>
        <w:t xml:space="preserve"> «Здоровье – наше богатство» (охва</w:t>
      </w:r>
      <w:r>
        <w:rPr>
          <w:rFonts w:ascii="Times New Roman" w:hAnsi="Times New Roman" w:cs="Times New Roman"/>
          <w:sz w:val="28"/>
          <w:szCs w:val="28"/>
        </w:rPr>
        <w:t>чено</w:t>
      </w:r>
      <w:r w:rsidRPr="007E7BC9">
        <w:rPr>
          <w:rFonts w:ascii="Times New Roman" w:hAnsi="Times New Roman" w:cs="Times New Roman"/>
          <w:sz w:val="28"/>
          <w:szCs w:val="28"/>
        </w:rPr>
        <w:t xml:space="preserve"> 474 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7E7BC9">
        <w:rPr>
          <w:rFonts w:ascii="Times New Roman" w:hAnsi="Times New Roman" w:cs="Times New Roman"/>
          <w:sz w:val="28"/>
          <w:szCs w:val="28"/>
        </w:rPr>
        <w:t>), игра для младших школьников «Винни-пух»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7BC9">
        <w:rPr>
          <w:rFonts w:ascii="Times New Roman" w:hAnsi="Times New Roman" w:cs="Times New Roman"/>
          <w:sz w:val="28"/>
          <w:szCs w:val="28"/>
        </w:rPr>
        <w:t>охвачено 303 чел</w:t>
      </w:r>
      <w:r>
        <w:rPr>
          <w:rFonts w:ascii="Times New Roman" w:hAnsi="Times New Roman" w:cs="Times New Roman"/>
          <w:sz w:val="28"/>
          <w:szCs w:val="28"/>
        </w:rPr>
        <w:t>овека)</w:t>
      </w:r>
      <w:r w:rsidRPr="007E7BC9">
        <w:rPr>
          <w:rFonts w:ascii="Times New Roman" w:hAnsi="Times New Roman" w:cs="Times New Roman"/>
          <w:sz w:val="28"/>
          <w:szCs w:val="28"/>
        </w:rPr>
        <w:t xml:space="preserve">,  круглый стол для несовершеннолетних советского района во Дворце труда и согласия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7BC9">
        <w:rPr>
          <w:rFonts w:ascii="Times New Roman" w:hAnsi="Times New Roman" w:cs="Times New Roman"/>
          <w:sz w:val="28"/>
          <w:szCs w:val="28"/>
        </w:rPr>
        <w:t>с показом фильма «Ценности здоровья»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7BC9">
        <w:rPr>
          <w:rFonts w:ascii="Times New Roman" w:hAnsi="Times New Roman" w:cs="Times New Roman"/>
          <w:sz w:val="28"/>
          <w:szCs w:val="28"/>
        </w:rPr>
        <w:t>охвачено 32 человека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BC9">
        <w:rPr>
          <w:rFonts w:ascii="Times New Roman" w:hAnsi="Times New Roman" w:cs="Times New Roman"/>
          <w:sz w:val="28"/>
          <w:szCs w:val="28"/>
        </w:rPr>
        <w:t>,  тренинг «Уверенное</w:t>
      </w:r>
      <w:proofErr w:type="gramEnd"/>
      <w:r w:rsidRPr="007E7BC9">
        <w:rPr>
          <w:rFonts w:ascii="Times New Roman" w:hAnsi="Times New Roman" w:cs="Times New Roman"/>
          <w:sz w:val="28"/>
          <w:szCs w:val="28"/>
        </w:rPr>
        <w:t xml:space="preserve"> поведение и основы дружбы»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7BC9">
        <w:rPr>
          <w:rFonts w:ascii="Times New Roman" w:hAnsi="Times New Roman" w:cs="Times New Roman"/>
          <w:sz w:val="28"/>
          <w:szCs w:val="28"/>
        </w:rPr>
        <w:t>охвачено 544 чел</w:t>
      </w:r>
      <w:r>
        <w:rPr>
          <w:rFonts w:ascii="Times New Roman" w:hAnsi="Times New Roman" w:cs="Times New Roman"/>
          <w:sz w:val="28"/>
          <w:szCs w:val="28"/>
        </w:rPr>
        <w:t>овека)</w:t>
      </w:r>
      <w:r w:rsidRPr="007E7BC9">
        <w:rPr>
          <w:rFonts w:ascii="Times New Roman" w:hAnsi="Times New Roman" w:cs="Times New Roman"/>
          <w:sz w:val="28"/>
          <w:szCs w:val="28"/>
        </w:rPr>
        <w:t>, тренинг «Искусство отказа»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7BC9">
        <w:rPr>
          <w:rFonts w:ascii="Times New Roman" w:hAnsi="Times New Roman" w:cs="Times New Roman"/>
          <w:sz w:val="28"/>
          <w:szCs w:val="28"/>
        </w:rPr>
        <w:t>охвачено 130 чел</w:t>
      </w:r>
      <w:r>
        <w:rPr>
          <w:rFonts w:ascii="Times New Roman" w:hAnsi="Times New Roman" w:cs="Times New Roman"/>
          <w:sz w:val="28"/>
          <w:szCs w:val="28"/>
        </w:rPr>
        <w:t>овек)</w:t>
      </w:r>
      <w:r w:rsidRPr="007E7BC9">
        <w:rPr>
          <w:rFonts w:ascii="Times New Roman" w:hAnsi="Times New Roman" w:cs="Times New Roman"/>
          <w:sz w:val="28"/>
          <w:szCs w:val="28"/>
        </w:rPr>
        <w:t>.</w:t>
      </w:r>
    </w:p>
    <w:p w:rsidR="00440AD3" w:rsidRPr="007E7BC9" w:rsidRDefault="00440AD3" w:rsidP="00440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E7BC9">
        <w:rPr>
          <w:rFonts w:ascii="Times New Roman" w:hAnsi="Times New Roman" w:cs="Times New Roman"/>
          <w:sz w:val="28"/>
          <w:szCs w:val="28"/>
        </w:rPr>
        <w:t xml:space="preserve">нтеллектуальными, интерактивными играми специалистами отделения 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7E7BC9">
        <w:rPr>
          <w:rFonts w:ascii="Times New Roman" w:hAnsi="Times New Roman" w:cs="Times New Roman"/>
          <w:sz w:val="28"/>
          <w:szCs w:val="28"/>
        </w:rPr>
        <w:t xml:space="preserve"> 2023 году охвачено 2810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BC9">
        <w:rPr>
          <w:rFonts w:ascii="Times New Roman" w:hAnsi="Times New Roman" w:cs="Times New Roman"/>
          <w:sz w:val="28"/>
          <w:szCs w:val="28"/>
        </w:rPr>
        <w:t xml:space="preserve">В 2023 году разработаны и использовались в профилактической работе с несовершеннолетними новые интерактивные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7E7BC9">
        <w:rPr>
          <w:rFonts w:ascii="Times New Roman" w:hAnsi="Times New Roman" w:cs="Times New Roman"/>
          <w:sz w:val="28"/>
          <w:szCs w:val="28"/>
        </w:rPr>
        <w:t>и интеллектуальные игры (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>-ринг «Грани здоровья», тренинг «Уверенное поведение и основы дружбы»,  тренинг «Искусство отказа»).</w:t>
      </w:r>
    </w:p>
    <w:p w:rsidR="001767FE" w:rsidRPr="00A47E93" w:rsidRDefault="001767FE" w:rsidP="001767FE">
      <w:pPr>
        <w:pStyle w:val="ac"/>
        <w:suppressAutoHyphens w:val="0"/>
        <w:spacing w:after="0" w:line="240" w:lineRule="auto"/>
        <w:jc w:val="both"/>
        <w:rPr>
          <w:i/>
          <w:color w:val="000000"/>
          <w:sz w:val="16"/>
          <w:szCs w:val="16"/>
        </w:rPr>
      </w:pPr>
    </w:p>
    <w:p w:rsidR="001767FE" w:rsidRPr="001336F6" w:rsidRDefault="001767FE" w:rsidP="001767FE">
      <w:pPr>
        <w:pStyle w:val="ac"/>
        <w:suppressAutoHyphens w:val="0"/>
        <w:spacing w:after="0"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2.3. </w:t>
      </w:r>
      <w:r w:rsidRPr="001336F6">
        <w:rPr>
          <w:i/>
          <w:color w:val="000000"/>
          <w:sz w:val="28"/>
          <w:szCs w:val="28"/>
        </w:rPr>
        <w:t>Антинаркотические профилактические мероприятия</w:t>
      </w:r>
    </w:p>
    <w:p w:rsidR="001767FE" w:rsidRPr="001336F6" w:rsidRDefault="001767FE" w:rsidP="00176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В рамках Всероссийского месячника антинаркотической направленности </w:t>
      </w:r>
      <w:r w:rsidRPr="001336F6">
        <w:rPr>
          <w:rFonts w:ascii="Times New Roman" w:hAnsi="Times New Roman" w:cs="Times New Roman"/>
          <w:sz w:val="28"/>
          <w:szCs w:val="28"/>
        </w:rPr>
        <w:br/>
        <w:t>в период с 26 мая по 26 июня 2023 года в г. Красноярске были проведены:</w:t>
      </w:r>
    </w:p>
    <w:p w:rsidR="001767FE" w:rsidRPr="001336F6" w:rsidRDefault="001767FE" w:rsidP="00176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Массовое профилактическое мероприятие – </w:t>
      </w:r>
      <w:proofErr w:type="gramStart"/>
      <w:r w:rsidRPr="001336F6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1336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 xml:space="preserve"> «Живи здорово!» среди учащихся учреждений профессионального образования </w:t>
      </w:r>
      <w:r w:rsidRPr="001336F6">
        <w:rPr>
          <w:rFonts w:ascii="Times New Roman" w:hAnsi="Times New Roman" w:cs="Times New Roman"/>
          <w:sz w:val="28"/>
          <w:szCs w:val="28"/>
        </w:rPr>
        <w:br/>
        <w:t xml:space="preserve">г. Красноярска.  В мероприятии приняли участие 256 ребят в возрасте </w:t>
      </w:r>
      <w:r w:rsidRPr="001336F6">
        <w:rPr>
          <w:rFonts w:ascii="Times New Roman" w:hAnsi="Times New Roman" w:cs="Times New Roman"/>
          <w:sz w:val="28"/>
          <w:szCs w:val="28"/>
        </w:rPr>
        <w:br/>
      </w:r>
      <w:r w:rsidRPr="001336F6">
        <w:rPr>
          <w:rFonts w:ascii="Times New Roman" w:hAnsi="Times New Roman" w:cs="Times New Roman"/>
          <w:sz w:val="28"/>
          <w:szCs w:val="28"/>
        </w:rPr>
        <w:lastRenderedPageBreak/>
        <w:t xml:space="preserve">от 16 до 18 лет. Все мероприятия спортивного 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 xml:space="preserve"> были направлены </w:t>
      </w:r>
      <w:r w:rsidRPr="001336F6">
        <w:rPr>
          <w:rFonts w:ascii="Times New Roman" w:hAnsi="Times New Roman" w:cs="Times New Roman"/>
          <w:sz w:val="28"/>
          <w:szCs w:val="28"/>
        </w:rPr>
        <w:br/>
        <w:t xml:space="preserve">на сохранение и укрепление здоровья человека, независимо от его возраста, </w:t>
      </w:r>
      <w:r w:rsidRPr="001336F6">
        <w:rPr>
          <w:rFonts w:ascii="Times New Roman" w:hAnsi="Times New Roman" w:cs="Times New Roman"/>
          <w:sz w:val="28"/>
          <w:szCs w:val="28"/>
        </w:rPr>
        <w:br/>
        <w:t>на привитие навыков здорового образа жизни.</w:t>
      </w:r>
    </w:p>
    <w:p w:rsidR="001767FE" w:rsidRPr="001336F6" w:rsidRDefault="001767FE" w:rsidP="001767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   В пришкольных лагерях 19 образовательных учреждениях </w:t>
      </w:r>
      <w:r w:rsidR="00A47E93">
        <w:rPr>
          <w:rFonts w:ascii="Times New Roman" w:hAnsi="Times New Roman" w:cs="Times New Roman"/>
          <w:sz w:val="28"/>
          <w:szCs w:val="28"/>
        </w:rPr>
        <w:br/>
      </w:r>
      <w:r w:rsidRPr="001336F6">
        <w:rPr>
          <w:rFonts w:ascii="Times New Roman" w:hAnsi="Times New Roman" w:cs="Times New Roman"/>
          <w:sz w:val="28"/>
          <w:szCs w:val="28"/>
        </w:rPr>
        <w:t xml:space="preserve">г. Красноярска </w:t>
      </w:r>
      <w:proofErr w:type="gramStart"/>
      <w:r w:rsidRPr="001336F6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1336F6">
        <w:rPr>
          <w:rFonts w:ascii="Times New Roman" w:hAnsi="Times New Roman" w:cs="Times New Roman"/>
          <w:sz w:val="28"/>
          <w:szCs w:val="28"/>
        </w:rPr>
        <w:t xml:space="preserve"> спортивные и интеллектуальные  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 xml:space="preserve"> для детей 7-12 лет, охвачено 1735 человек.   </w:t>
      </w:r>
    </w:p>
    <w:p w:rsidR="001767FE" w:rsidRPr="001336F6" w:rsidRDefault="001767FE" w:rsidP="001767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   В 8 библиотеках г. Красноярска проведены встречи с молодежью, учащимися образовательных учреждений, в формате показов фильмов из серии «Секреты манипуляции» и дискуссиями. Охвачено 440 человек.</w:t>
      </w:r>
    </w:p>
    <w:p w:rsidR="001767FE" w:rsidRPr="001336F6" w:rsidRDefault="001767FE" w:rsidP="001767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  Специалисты ККНД №1 23.06.2023 провели спортивное мероприятие – легкоатлетический забег на стадионе 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proofErr w:type="gramStart"/>
      <w:r w:rsidRPr="001336F6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proofErr w:type="gramEnd"/>
      <w:r w:rsidRPr="001336F6">
        <w:rPr>
          <w:rFonts w:ascii="Times New Roman" w:hAnsi="Times New Roman" w:cs="Times New Roman"/>
          <w:sz w:val="28"/>
          <w:szCs w:val="28"/>
        </w:rPr>
        <w:t xml:space="preserve">. В забеге приняли участие команды негосударственных реабилитационных центров - более 130 человек. Призеры легкоатлетического забега получили  грамоты  и ценные подарки. Также  23.06.2023 на стадионе 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 xml:space="preserve"> был проведен футбольный турнир, организатором которого данного мероприятия были специалисты управления по </w:t>
      </w:r>
      <w:proofErr w:type="gramStart"/>
      <w:r w:rsidRPr="001336F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6F6">
        <w:rPr>
          <w:rFonts w:ascii="Times New Roman" w:hAnsi="Times New Roman" w:cs="Times New Roman"/>
          <w:sz w:val="28"/>
          <w:szCs w:val="28"/>
        </w:rPr>
        <w:t xml:space="preserve"> оборотом наркотиков ГУ МВД России по Красноярскому краю. В спортивном мероприятии приняли участие 7 команд - специалисты ККНД №1, активисты реабилитационных центров «Кедр», «Добрыня», «Ковчег», «Твой выбор», движения «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Антидиллер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>», Федерации ЗОЖ, управления молодежной политики, команда студентов юридического института, спортивного общества «Динамо», команд</w:t>
      </w:r>
      <w:proofErr w:type="gramStart"/>
      <w:r w:rsidRPr="001336F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336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Русал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>». Всего  в мероприятии приняли участие 300 человек.</w:t>
      </w:r>
    </w:p>
    <w:p w:rsidR="001767FE" w:rsidRPr="001336F6" w:rsidRDefault="001767FE" w:rsidP="001767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  Общий охват профилактическими мероприятиями, в рамках  месячника антинаркотической направленности и популяризации  здорового образа жизни </w:t>
      </w:r>
      <w:r w:rsidRPr="001336F6">
        <w:rPr>
          <w:rFonts w:ascii="Times New Roman" w:hAnsi="Times New Roman" w:cs="Times New Roman"/>
          <w:sz w:val="28"/>
          <w:szCs w:val="28"/>
        </w:rPr>
        <w:br/>
        <w:t>в Красноярском крае в 2023 году составил 14 733 человека.</w:t>
      </w:r>
    </w:p>
    <w:p w:rsidR="001767FE" w:rsidRDefault="001767FE" w:rsidP="00176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>При проведении профилактической работы среди несовершеннолетних широко использовались игровые техники: игра «Тропинка», интеллектуальная игра-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 xml:space="preserve">-ринг «Грани здоровья», показ мультфильма «Тайна дыма», видео «Чем опасен 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 xml:space="preserve">», кроссворд «Здоровье – наше богатство», игра для младших школьников «Винни-пух». В 2023 году интеллектуальными, интерактивными играми специалистами отделения охвачено 2810 человек. В 2023 году разработаны и использовались в профилактической работе </w:t>
      </w:r>
      <w:r w:rsidRPr="001336F6">
        <w:rPr>
          <w:rFonts w:ascii="Times New Roman" w:hAnsi="Times New Roman" w:cs="Times New Roman"/>
          <w:sz w:val="28"/>
          <w:szCs w:val="28"/>
        </w:rPr>
        <w:br/>
        <w:t>с несовершеннолетними новые интерактивные и интеллектуальные игры (</w:t>
      </w:r>
      <w:proofErr w:type="spellStart"/>
      <w:r w:rsidRPr="001336F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1336F6">
        <w:rPr>
          <w:rFonts w:ascii="Times New Roman" w:hAnsi="Times New Roman" w:cs="Times New Roman"/>
          <w:sz w:val="28"/>
          <w:szCs w:val="28"/>
        </w:rPr>
        <w:t>-ринг «Грани здоровья», тренинг «Уверенное поведение и основы дружбы»,  тренинг «Искусство отказа»).</w:t>
      </w:r>
    </w:p>
    <w:p w:rsidR="001767FE" w:rsidRPr="001336F6" w:rsidRDefault="001767FE" w:rsidP="001767FE">
      <w:pPr>
        <w:pStyle w:val="a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4F7631">
        <w:rPr>
          <w:sz w:val="28"/>
          <w:szCs w:val="28"/>
        </w:rPr>
        <w:t xml:space="preserve">Специалисты отделения медицинской профилактики принимали участие </w:t>
      </w:r>
      <w:r w:rsidRPr="004F7631">
        <w:rPr>
          <w:sz w:val="28"/>
          <w:szCs w:val="28"/>
        </w:rPr>
        <w:br/>
        <w:t xml:space="preserve">в проводимых межведомственных акциях: «Вместе защитим наших детей», охвачено 1320 человек, «Дети России», охвачено 5818 человек, «Сообщи, где торгуют смертью», охвачено 2850 человек. Форма работы: лекции, беседы, </w:t>
      </w:r>
      <w:proofErr w:type="spellStart"/>
      <w:r w:rsidRPr="004F7631">
        <w:rPr>
          <w:sz w:val="28"/>
          <w:szCs w:val="28"/>
        </w:rPr>
        <w:t>видеолектории</w:t>
      </w:r>
      <w:proofErr w:type="spellEnd"/>
      <w:r w:rsidRPr="004F7631">
        <w:rPr>
          <w:sz w:val="28"/>
          <w:szCs w:val="28"/>
        </w:rPr>
        <w:t>, интерактивные игры.</w:t>
      </w:r>
    </w:p>
    <w:p w:rsidR="001767FE" w:rsidRPr="00A47E93" w:rsidRDefault="001767FE" w:rsidP="00440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0AD3" w:rsidRPr="00D92013" w:rsidRDefault="001767FE" w:rsidP="00440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2.4. </w:t>
      </w:r>
      <w:r w:rsidR="00440AD3" w:rsidRPr="00D92013">
        <w:rPr>
          <w:rFonts w:ascii="Times New Roman" w:hAnsi="Times New Roman" w:cs="Times New Roman"/>
          <w:i/>
          <w:sz w:val="28"/>
          <w:szCs w:val="28"/>
        </w:rPr>
        <w:t>Раннее выявление лиц, злоупотребляющих наркотиками</w:t>
      </w:r>
    </w:p>
    <w:p w:rsidR="00C15D44" w:rsidRPr="00C877D5" w:rsidRDefault="00440AD3" w:rsidP="00440AD3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          В 2023 году в общеобразовательных организациях, профессиональных образовательных организациях Красноярском крае, с целью раннего выявления </w:t>
      </w:r>
      <w:r w:rsidRPr="00D920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лиц, употребляющих наркотические и </w:t>
      </w:r>
      <w:proofErr w:type="spellStart"/>
      <w:r w:rsidRPr="00D92013">
        <w:rPr>
          <w:rFonts w:ascii="Times New Roman" w:hAnsi="Times New Roman" w:cs="Times New Roman"/>
          <w:bCs/>
          <w:color w:val="000000"/>
          <w:sz w:val="28"/>
          <w:szCs w:val="28"/>
        </w:rPr>
        <w:t>психоактивные</w:t>
      </w:r>
      <w:proofErr w:type="spellEnd"/>
      <w:r w:rsidRPr="00D920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вещества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920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немедицинских целях, </w:t>
      </w:r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профилактический медицинский осмотр </w:t>
      </w:r>
      <w:r w:rsidRPr="00C877D5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proofErr w:type="gramStart"/>
      <w:r w:rsidRPr="00C877D5">
        <w:rPr>
          <w:rFonts w:ascii="Times New Roman" w:hAnsi="Times New Roman" w:cs="Times New Roman"/>
          <w:sz w:val="28"/>
          <w:szCs w:val="28"/>
        </w:rPr>
        <w:t xml:space="preserve">Медицинские осмотры проведены среди </w:t>
      </w:r>
      <w:r w:rsidR="00C15D44" w:rsidRPr="00C877D5">
        <w:rPr>
          <w:rFonts w:ascii="Times New Roman" w:hAnsi="Times New Roman" w:cs="Times New Roman"/>
          <w:sz w:val="28"/>
          <w:szCs w:val="28"/>
        </w:rPr>
        <w:t xml:space="preserve">4247 </w:t>
      </w:r>
      <w:r w:rsidR="00C877D5" w:rsidRPr="00C877D5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="00C877D5" w:rsidRPr="00C877D5">
        <w:rPr>
          <w:rFonts w:ascii="Times New Roman" w:hAnsi="Times New Roman" w:cs="Times New Roman"/>
          <w:sz w:val="28"/>
          <w:szCs w:val="28"/>
        </w:rPr>
        <w:lastRenderedPageBreak/>
        <w:t>учреждений образования Красноярского края, в том числе среди</w:t>
      </w:r>
      <w:r w:rsidR="00C15D44" w:rsidRPr="00C877D5">
        <w:rPr>
          <w:rFonts w:ascii="Times New Roman" w:hAnsi="Times New Roman" w:cs="Times New Roman"/>
          <w:sz w:val="28"/>
          <w:szCs w:val="28"/>
        </w:rPr>
        <w:t xml:space="preserve"> </w:t>
      </w:r>
      <w:r w:rsidRPr="00C877D5">
        <w:rPr>
          <w:rFonts w:ascii="Times New Roman" w:hAnsi="Times New Roman" w:cs="Times New Roman"/>
          <w:sz w:val="28"/>
          <w:szCs w:val="28"/>
        </w:rPr>
        <w:t xml:space="preserve">3943 обучающихся 18 учреждений образования Красноярского края </w:t>
      </w:r>
      <w:r w:rsidR="00336E95">
        <w:rPr>
          <w:rFonts w:ascii="Times New Roman" w:hAnsi="Times New Roman" w:cs="Times New Roman"/>
          <w:sz w:val="28"/>
          <w:szCs w:val="28"/>
        </w:rPr>
        <w:br/>
      </w:r>
      <w:r w:rsidRPr="00C877D5">
        <w:rPr>
          <w:rFonts w:ascii="Times New Roman" w:hAnsi="Times New Roman" w:cs="Times New Roman"/>
          <w:sz w:val="28"/>
          <w:szCs w:val="28"/>
        </w:rPr>
        <w:t xml:space="preserve">(4 учреждения начального и среднего профессионального образования </w:t>
      </w:r>
      <w:r w:rsidR="00336E95">
        <w:rPr>
          <w:rFonts w:ascii="Times New Roman" w:hAnsi="Times New Roman" w:cs="Times New Roman"/>
          <w:sz w:val="28"/>
          <w:szCs w:val="28"/>
        </w:rPr>
        <w:br/>
      </w:r>
      <w:r w:rsidRPr="00C877D5">
        <w:rPr>
          <w:rFonts w:ascii="Times New Roman" w:hAnsi="Times New Roman" w:cs="Times New Roman"/>
          <w:sz w:val="28"/>
          <w:szCs w:val="28"/>
        </w:rPr>
        <w:t>и 14 средних образовательных</w:t>
      </w:r>
      <w:r w:rsidR="00C877D5" w:rsidRPr="00C877D5">
        <w:rPr>
          <w:rFonts w:ascii="Times New Roman" w:hAnsi="Times New Roman" w:cs="Times New Roman"/>
          <w:sz w:val="28"/>
          <w:szCs w:val="28"/>
        </w:rPr>
        <w:t xml:space="preserve"> </w:t>
      </w:r>
      <w:r w:rsidRPr="00C877D5">
        <w:rPr>
          <w:rFonts w:ascii="Times New Roman" w:hAnsi="Times New Roman" w:cs="Times New Roman"/>
          <w:sz w:val="28"/>
          <w:szCs w:val="28"/>
        </w:rPr>
        <w:t>учреждений),</w:t>
      </w:r>
      <w:r w:rsidR="00C877D5" w:rsidRPr="00C877D5">
        <w:rPr>
          <w:rFonts w:ascii="Times New Roman" w:hAnsi="Times New Roman" w:cs="Times New Roman"/>
          <w:sz w:val="28"/>
          <w:szCs w:val="28"/>
        </w:rPr>
        <w:t xml:space="preserve"> </w:t>
      </w:r>
      <w:r w:rsidRPr="00C877D5">
        <w:rPr>
          <w:rFonts w:ascii="Times New Roman" w:hAnsi="Times New Roman" w:cs="Times New Roman"/>
          <w:sz w:val="28"/>
          <w:szCs w:val="28"/>
        </w:rPr>
        <w:t xml:space="preserve">расположенных в городах Красноярск, Сосновоборск, Назарово, Дивногорск, Березовском районе </w:t>
      </w:r>
      <w:r w:rsidR="00336E95">
        <w:rPr>
          <w:rFonts w:ascii="Times New Roman" w:hAnsi="Times New Roman" w:cs="Times New Roman"/>
          <w:sz w:val="28"/>
          <w:szCs w:val="28"/>
        </w:rPr>
        <w:br/>
      </w:r>
      <w:r w:rsidRPr="00C877D5">
        <w:rPr>
          <w:rFonts w:ascii="Times New Roman" w:hAnsi="Times New Roman" w:cs="Times New Roman"/>
          <w:sz w:val="28"/>
          <w:szCs w:val="28"/>
        </w:rPr>
        <w:t xml:space="preserve">(п. Березовка, с. </w:t>
      </w:r>
      <w:proofErr w:type="spellStart"/>
      <w:r w:rsidRPr="00C877D5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C877D5">
        <w:rPr>
          <w:rFonts w:ascii="Times New Roman" w:hAnsi="Times New Roman" w:cs="Times New Roman"/>
          <w:sz w:val="28"/>
          <w:szCs w:val="28"/>
        </w:rPr>
        <w:t>), п. Балахта, п. Боготол, п. Большая Мурта</w:t>
      </w:r>
      <w:r w:rsidR="00C877D5" w:rsidRPr="00C877D5">
        <w:rPr>
          <w:rFonts w:ascii="Times New Roman" w:hAnsi="Times New Roman" w:cs="Times New Roman"/>
          <w:sz w:val="28"/>
          <w:szCs w:val="28"/>
        </w:rPr>
        <w:t xml:space="preserve">, и среди </w:t>
      </w:r>
      <w:r w:rsidR="00C15D44" w:rsidRPr="00C877D5">
        <w:rPr>
          <w:rFonts w:ascii="Times New Roman" w:hAnsi="Times New Roman" w:cs="Times New Roman"/>
          <w:sz w:val="28"/>
          <w:szCs w:val="28"/>
        </w:rPr>
        <w:t>304</w:t>
      </w:r>
      <w:r w:rsidR="00FE5E61" w:rsidRPr="00C877D5">
        <w:rPr>
          <w:rFonts w:ascii="Times New Roman" w:hAnsi="Times New Roman" w:cs="Times New Roman"/>
          <w:sz w:val="28"/>
          <w:szCs w:val="28"/>
        </w:rPr>
        <w:t xml:space="preserve"> </w:t>
      </w:r>
      <w:r w:rsidR="00C877D5" w:rsidRPr="00C877D5">
        <w:rPr>
          <w:rFonts w:ascii="Times New Roman" w:hAnsi="Times New Roman" w:cs="Times New Roman"/>
          <w:sz w:val="28"/>
          <w:szCs w:val="28"/>
        </w:rPr>
        <w:t>обучающихся  учреждений образования г</w:t>
      </w:r>
      <w:proofErr w:type="gramEnd"/>
      <w:r w:rsidR="00C877D5" w:rsidRPr="00C877D5">
        <w:rPr>
          <w:rFonts w:ascii="Times New Roman" w:hAnsi="Times New Roman" w:cs="Times New Roman"/>
          <w:sz w:val="28"/>
          <w:szCs w:val="28"/>
        </w:rPr>
        <w:t xml:space="preserve">. </w:t>
      </w:r>
      <w:r w:rsidR="00FE5E61" w:rsidRPr="00C877D5">
        <w:rPr>
          <w:rFonts w:ascii="Times New Roman" w:hAnsi="Times New Roman" w:cs="Times New Roman"/>
          <w:sz w:val="28"/>
          <w:szCs w:val="28"/>
        </w:rPr>
        <w:t>Норильск</w:t>
      </w:r>
      <w:r w:rsidR="00C877D5" w:rsidRPr="00C877D5">
        <w:rPr>
          <w:rFonts w:ascii="Times New Roman" w:hAnsi="Times New Roman" w:cs="Times New Roman"/>
          <w:sz w:val="28"/>
          <w:szCs w:val="28"/>
        </w:rPr>
        <w:t>а.</w:t>
      </w:r>
    </w:p>
    <w:p w:rsidR="00440AD3" w:rsidRDefault="00440AD3" w:rsidP="00440AD3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17 случаев употребления </w:t>
      </w:r>
      <w:proofErr w:type="spellStart"/>
      <w:r w:rsidRPr="00D92013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 веществ (0,4% от количества обучающихся, прошедших профилактический медицинский осмотр), из которых 13 случаев употребления </w:t>
      </w:r>
      <w:proofErr w:type="spellStart"/>
      <w:r w:rsidRPr="00D92013">
        <w:rPr>
          <w:rFonts w:ascii="Times New Roman" w:hAnsi="Times New Roman" w:cs="Times New Roman"/>
          <w:color w:val="000000"/>
          <w:sz w:val="28"/>
          <w:szCs w:val="28"/>
        </w:rPr>
        <w:t>фенобарбитала</w:t>
      </w:r>
      <w:proofErr w:type="spellEnd"/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, 4 случая употребления </w:t>
      </w:r>
      <w:proofErr w:type="spellStart"/>
      <w:r w:rsidRPr="00D92013">
        <w:rPr>
          <w:rFonts w:ascii="Times New Roman" w:hAnsi="Times New Roman" w:cs="Times New Roman"/>
          <w:color w:val="000000"/>
          <w:sz w:val="28"/>
          <w:szCs w:val="28"/>
        </w:rPr>
        <w:t>тетрагидроканнабинола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0AD3" w:rsidRDefault="00440AD3" w:rsidP="00440AD3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013">
        <w:rPr>
          <w:rFonts w:ascii="Times New Roman" w:hAnsi="Times New Roman" w:cs="Times New Roman"/>
          <w:color w:val="000000"/>
          <w:sz w:val="28"/>
          <w:szCs w:val="28"/>
        </w:rPr>
        <w:t>Результаты профилактического медицинского осмотра и химико-токсикологических исследований каждого учащегося внесены врачом психиатром-наркологом в медицинскую амбулаторную карту (</w:t>
      </w:r>
      <w:proofErr w:type="gramStart"/>
      <w:r w:rsidRPr="00D92013">
        <w:rPr>
          <w:rFonts w:ascii="Times New Roman" w:hAnsi="Times New Roman" w:cs="Times New Roman"/>
          <w:color w:val="000000"/>
          <w:sz w:val="28"/>
          <w:szCs w:val="28"/>
        </w:rPr>
        <w:t>учетная</w:t>
      </w:r>
      <w:proofErr w:type="gramEnd"/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 форма-025-5/у-88).</w:t>
      </w:r>
      <w:r w:rsidR="00C87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2013">
        <w:rPr>
          <w:rFonts w:ascii="Times New Roman" w:hAnsi="Times New Roman" w:cs="Times New Roman"/>
          <w:color w:val="000000"/>
          <w:sz w:val="28"/>
          <w:szCs w:val="28"/>
        </w:rPr>
        <w:t xml:space="preserve">С обучающимися, у которых выявлен факт употребления наркотического или психотропного вещества, проведена дополнительная профилактическая работа, разъяснены результаты проведенного медицинского осмотра и последствия употребления ПАВ. </w:t>
      </w:r>
      <w:proofErr w:type="gramEnd"/>
    </w:p>
    <w:p w:rsidR="00440AD3" w:rsidRPr="00A31BE5" w:rsidRDefault="00440AD3" w:rsidP="00440A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440AD3" w:rsidRDefault="001767FE" w:rsidP="001767FE">
      <w:pPr>
        <w:pStyle w:val="ac"/>
        <w:spacing w:after="0" w:line="240" w:lineRule="auto"/>
        <w:contextualSpacing/>
        <w:jc w:val="both"/>
        <w:rPr>
          <w:rFonts w:eastAsia="Calibri"/>
          <w:bCs/>
          <w:i/>
          <w:iCs/>
          <w:color w:val="000000"/>
          <w:sz w:val="28"/>
          <w:szCs w:val="28"/>
        </w:rPr>
      </w:pPr>
      <w:r w:rsidRPr="001767FE">
        <w:rPr>
          <w:rFonts w:eastAsia="Calibri"/>
          <w:bCs/>
          <w:i/>
          <w:iCs/>
          <w:color w:val="000000"/>
          <w:sz w:val="28"/>
          <w:szCs w:val="28"/>
        </w:rPr>
        <w:t>2.5. Работа с группами риска</w:t>
      </w:r>
    </w:p>
    <w:p w:rsidR="00883580" w:rsidRDefault="00883580" w:rsidP="00883580">
      <w:pPr>
        <w:pStyle w:val="a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Врачи-психиатры-наркологи активно участвуют в работе комиссий по делам несовершеннолетних и защите их прав. Так, специалисты отделения медицинской профилактики ККНД №1, являясь членами городской и районных комиссий по делам несовершеннолетних и защите их прав, еженедельно  участвуют заседаниях комиссий. В процессе работы комиссий проводится профилактические мероприятия среди несовершеннолетних и их родителей, приглашенных на комиссию, В случае необходимости несовершеннолетние </w:t>
      </w:r>
      <w:r>
        <w:rPr>
          <w:sz w:val="28"/>
          <w:szCs w:val="28"/>
        </w:rPr>
        <w:br/>
        <w:t xml:space="preserve">с родителями направляются на прием к врачу-психиатру-наркологу </w:t>
      </w:r>
      <w:proofErr w:type="spellStart"/>
      <w:r>
        <w:rPr>
          <w:sz w:val="28"/>
          <w:szCs w:val="28"/>
        </w:rPr>
        <w:t>диспансерно</w:t>
      </w:r>
      <w:proofErr w:type="spellEnd"/>
      <w:r>
        <w:rPr>
          <w:sz w:val="28"/>
          <w:szCs w:val="28"/>
        </w:rPr>
        <w:t>-поликлинического отделения ККНД №1». В 2023 году было направлено 64 человека.</w:t>
      </w:r>
    </w:p>
    <w:p w:rsidR="005146B0" w:rsidRDefault="005146B0" w:rsidP="00514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C9">
        <w:rPr>
          <w:rFonts w:ascii="Times New Roman" w:hAnsi="Times New Roman" w:cs="Times New Roman"/>
          <w:sz w:val="28"/>
          <w:szCs w:val="28"/>
        </w:rPr>
        <w:t xml:space="preserve">Медицинскими психологами проведена индивидуальная работа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E7BC9">
        <w:rPr>
          <w:rFonts w:ascii="Times New Roman" w:hAnsi="Times New Roman" w:cs="Times New Roman"/>
          <w:sz w:val="28"/>
          <w:szCs w:val="28"/>
        </w:rPr>
        <w:t xml:space="preserve">с 693 несовершеннолетними, проведено 195 групповых занятий, охвачено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7E7BC9">
        <w:rPr>
          <w:rFonts w:ascii="Times New Roman" w:hAnsi="Times New Roman" w:cs="Times New Roman"/>
          <w:sz w:val="28"/>
          <w:szCs w:val="28"/>
        </w:rPr>
        <w:t xml:space="preserve">4662 человека, проведена психодиагностика наркологических расстройств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7E7BC9">
        <w:rPr>
          <w:rFonts w:ascii="Times New Roman" w:hAnsi="Times New Roman" w:cs="Times New Roman"/>
          <w:sz w:val="28"/>
          <w:szCs w:val="28"/>
        </w:rPr>
        <w:t xml:space="preserve">у 90 несовершеннолетних. Врачами психиатрами-наркологами отделения медицинской профилактики проведена индивидуальная профилактическая работа со 211 несовершеннолетними, замеченными в употреблении </w:t>
      </w:r>
      <w:proofErr w:type="spellStart"/>
      <w:r w:rsidRPr="007E7BC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 xml:space="preserve"> веществ, направленных врачами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7BC9">
        <w:rPr>
          <w:rFonts w:ascii="Times New Roman" w:hAnsi="Times New Roman" w:cs="Times New Roman"/>
          <w:sz w:val="28"/>
          <w:szCs w:val="28"/>
        </w:rPr>
        <w:t xml:space="preserve">психиатрами-наркологами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диспансерно</w:t>
      </w:r>
      <w:proofErr w:type="spellEnd"/>
      <w:r w:rsidRPr="007E7BC9">
        <w:rPr>
          <w:rFonts w:ascii="Times New Roman" w:hAnsi="Times New Roman" w:cs="Times New Roman"/>
          <w:sz w:val="28"/>
          <w:szCs w:val="28"/>
        </w:rPr>
        <w:t>-поликлинического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631">
        <w:rPr>
          <w:rFonts w:ascii="Times New Roman" w:hAnsi="Times New Roman" w:cs="Times New Roman"/>
          <w:sz w:val="28"/>
          <w:szCs w:val="28"/>
        </w:rPr>
        <w:t>отделения ККНД №1</w:t>
      </w:r>
      <w:r w:rsidRPr="007E7BC9">
        <w:rPr>
          <w:rFonts w:ascii="Times New Roman" w:hAnsi="Times New Roman" w:cs="Times New Roman"/>
          <w:sz w:val="28"/>
          <w:szCs w:val="28"/>
        </w:rPr>
        <w:t xml:space="preserve"> и из образовательных учреждений.</w:t>
      </w:r>
    </w:p>
    <w:p w:rsidR="005146B0" w:rsidRDefault="005146B0" w:rsidP="00514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631">
        <w:rPr>
          <w:rFonts w:ascii="Times New Roman" w:eastAsia="Calibri" w:hAnsi="Times New Roman" w:cs="Times New Roman"/>
          <w:sz w:val="28"/>
          <w:szCs w:val="28"/>
        </w:rPr>
        <w:t>П</w:t>
      </w:r>
      <w:r w:rsidRPr="004F7631">
        <w:rPr>
          <w:rFonts w:ascii="Times New Roman" w:hAnsi="Times New Roman" w:cs="Times New Roman"/>
          <w:sz w:val="28"/>
          <w:szCs w:val="28"/>
        </w:rPr>
        <w:t xml:space="preserve">роводилось  семейное консультирование (семьи, имеющие проблемы употребления </w:t>
      </w:r>
      <w:proofErr w:type="spellStart"/>
      <w:r w:rsidRPr="004F763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F7631">
        <w:rPr>
          <w:rFonts w:ascii="Times New Roman" w:hAnsi="Times New Roman" w:cs="Times New Roman"/>
          <w:sz w:val="28"/>
          <w:szCs w:val="28"/>
        </w:rPr>
        <w:t xml:space="preserve"> веществ у несовершеннолетних), проведено </w:t>
      </w:r>
      <w:r w:rsidR="00C15D44">
        <w:rPr>
          <w:rFonts w:ascii="Times New Roman" w:hAnsi="Times New Roman" w:cs="Times New Roman"/>
          <w:sz w:val="28"/>
          <w:szCs w:val="28"/>
        </w:rPr>
        <w:br/>
      </w:r>
      <w:r w:rsidRPr="004F7631">
        <w:rPr>
          <w:rFonts w:ascii="Times New Roman" w:hAnsi="Times New Roman" w:cs="Times New Roman"/>
          <w:sz w:val="28"/>
          <w:szCs w:val="28"/>
        </w:rPr>
        <w:t>79 консультаций.</w:t>
      </w:r>
    </w:p>
    <w:p w:rsidR="0059517D" w:rsidRDefault="0059517D" w:rsidP="00595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6F6">
        <w:rPr>
          <w:rFonts w:ascii="Times New Roman" w:hAnsi="Times New Roman" w:cs="Times New Roman"/>
          <w:sz w:val="28"/>
          <w:szCs w:val="28"/>
        </w:rPr>
        <w:t xml:space="preserve">  </w:t>
      </w:r>
      <w:r w:rsidRPr="001336F6">
        <w:rPr>
          <w:rFonts w:ascii="Times New Roman" w:hAnsi="Times New Roman" w:cs="Times New Roman"/>
          <w:sz w:val="28"/>
          <w:szCs w:val="28"/>
        </w:rPr>
        <w:tab/>
      </w:r>
      <w:r w:rsidRPr="005146B0">
        <w:rPr>
          <w:rFonts w:ascii="Times New Roman" w:hAnsi="Times New Roman" w:cs="Times New Roman"/>
          <w:sz w:val="28"/>
          <w:szCs w:val="28"/>
        </w:rPr>
        <w:t>Специалистами отделения медицинской профилактики ККНД №1 проведен</w:t>
      </w:r>
      <w:r w:rsidR="00883580" w:rsidRPr="005146B0">
        <w:rPr>
          <w:rFonts w:ascii="Times New Roman" w:hAnsi="Times New Roman" w:cs="Times New Roman"/>
          <w:sz w:val="28"/>
          <w:szCs w:val="28"/>
        </w:rPr>
        <w:t xml:space="preserve"> </w:t>
      </w:r>
      <w:r w:rsidRPr="005146B0">
        <w:rPr>
          <w:rFonts w:ascii="Times New Roman" w:hAnsi="Times New Roman" w:cs="Times New Roman"/>
          <w:sz w:val="28"/>
          <w:szCs w:val="28"/>
        </w:rPr>
        <w:t xml:space="preserve">обучающий   </w:t>
      </w:r>
      <w:proofErr w:type="spellStart"/>
      <w:r w:rsidRPr="005146B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5146B0">
        <w:rPr>
          <w:rFonts w:ascii="Times New Roman" w:hAnsi="Times New Roman" w:cs="Times New Roman"/>
          <w:sz w:val="28"/>
          <w:szCs w:val="28"/>
        </w:rPr>
        <w:t xml:space="preserve"> «Родительский урок» на тему: «Результаты проведенных профилактических медицинских осмотров, с целью раннего выявления потребителей наркотических и психотропных веще</w:t>
      </w:r>
      <w:proofErr w:type="gramStart"/>
      <w:r w:rsidRPr="005146B0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5146B0">
        <w:rPr>
          <w:rFonts w:ascii="Times New Roman" w:hAnsi="Times New Roman" w:cs="Times New Roman"/>
          <w:sz w:val="28"/>
          <w:szCs w:val="28"/>
        </w:rPr>
        <w:t xml:space="preserve">еди обучающихся образовательных учреждений». Сделан акцент </w:t>
      </w:r>
      <w:r w:rsidR="00C877D5">
        <w:rPr>
          <w:rFonts w:ascii="Times New Roman" w:hAnsi="Times New Roman" w:cs="Times New Roman"/>
          <w:sz w:val="28"/>
          <w:szCs w:val="28"/>
        </w:rPr>
        <w:br/>
      </w:r>
      <w:r w:rsidRPr="005146B0">
        <w:rPr>
          <w:rFonts w:ascii="Times New Roman" w:hAnsi="Times New Roman" w:cs="Times New Roman"/>
          <w:sz w:val="28"/>
          <w:szCs w:val="28"/>
        </w:rPr>
        <w:lastRenderedPageBreak/>
        <w:t xml:space="preserve">о важности здоровья детей и подростков, при наличии заболеваний необходимо обращаться к врачу, прием лекарственных препаратов должен быть только по рекомендациям врача. Приведены косвенные признаки, по которым можно заподозрить употребления </w:t>
      </w:r>
      <w:proofErr w:type="spellStart"/>
      <w:r w:rsidRPr="005146B0">
        <w:rPr>
          <w:rFonts w:ascii="Times New Roman" w:hAnsi="Times New Roman" w:cs="Times New Roman"/>
          <w:sz w:val="28"/>
          <w:szCs w:val="28"/>
        </w:rPr>
        <w:t>психоактивн</w:t>
      </w:r>
      <w:r w:rsidR="00883580" w:rsidRPr="005146B0">
        <w:rPr>
          <w:rFonts w:ascii="Times New Roman" w:hAnsi="Times New Roman" w:cs="Times New Roman"/>
          <w:sz w:val="28"/>
          <w:szCs w:val="28"/>
        </w:rPr>
        <w:t>ы</w:t>
      </w:r>
      <w:r w:rsidRPr="005146B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46B0">
        <w:rPr>
          <w:rFonts w:ascii="Times New Roman" w:hAnsi="Times New Roman" w:cs="Times New Roman"/>
          <w:sz w:val="28"/>
          <w:szCs w:val="28"/>
        </w:rPr>
        <w:t xml:space="preserve"> веществ несовершеннолетними. Охвачено 6500 человек.</w:t>
      </w:r>
    </w:p>
    <w:p w:rsidR="00821A5A" w:rsidRPr="00821A5A" w:rsidRDefault="00821A5A" w:rsidP="005951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377AAC" w:rsidRPr="001767FE" w:rsidRDefault="00377AAC" w:rsidP="00377AAC">
      <w:pPr>
        <w:pStyle w:val="ac"/>
        <w:spacing w:after="0" w:line="240" w:lineRule="auto"/>
        <w:ind w:firstLine="709"/>
        <w:contextualSpacing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Pr="001767FE">
        <w:rPr>
          <w:rFonts w:eastAsia="Calibri"/>
          <w:b/>
          <w:bCs/>
          <w:iCs/>
          <w:color w:val="000000"/>
          <w:sz w:val="28"/>
          <w:szCs w:val="28"/>
        </w:rPr>
        <w:t xml:space="preserve">. Реализация региональной государственной антинаркотической программы </w:t>
      </w:r>
      <w:r>
        <w:rPr>
          <w:rFonts w:eastAsia="Calibri"/>
          <w:b/>
          <w:bCs/>
          <w:iCs/>
          <w:color w:val="000000"/>
          <w:sz w:val="28"/>
          <w:szCs w:val="28"/>
        </w:rPr>
        <w:t>(подпрограммы)</w:t>
      </w:r>
    </w:p>
    <w:p w:rsidR="00AB1947" w:rsidRDefault="00AB1947" w:rsidP="00AB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F6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1336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Pr="001336F6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Красноярского края «Профилактика правонарушений и укрепление общественного порядка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общественной безопасности» (далее – Программа), утвержденной постановлением Правительства Красноярского края от 12.01.2017 № 3-п реализованы следующие мероприятия. </w:t>
      </w:r>
    </w:p>
    <w:p w:rsidR="00AB1947" w:rsidRPr="00915D62" w:rsidRDefault="00AB1947" w:rsidP="00AB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D62">
        <w:rPr>
          <w:rFonts w:ascii="Times New Roman" w:eastAsia="Calibri" w:hAnsi="Times New Roman" w:cs="Times New Roman"/>
          <w:i/>
          <w:sz w:val="28"/>
          <w:szCs w:val="28"/>
        </w:rPr>
        <w:t xml:space="preserve">В рамках задачи № 2 «Противодействие распространению наркомании </w:t>
      </w:r>
      <w:r w:rsidRPr="00915D62">
        <w:rPr>
          <w:rFonts w:ascii="Times New Roman" w:eastAsia="Calibri" w:hAnsi="Times New Roman" w:cs="Times New Roman"/>
          <w:i/>
          <w:sz w:val="28"/>
          <w:szCs w:val="28"/>
        </w:rPr>
        <w:br/>
        <w:t>и алкоголизма»:</w:t>
      </w:r>
    </w:p>
    <w:p w:rsidR="00AB1947" w:rsidRDefault="00915D62" w:rsidP="00AB1947">
      <w:pPr>
        <w:shd w:val="clear" w:color="auto" w:fill="FFFFFF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раннего выявления лиц, употребляющих наркотические средства без назначения врача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проведены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</w:t>
      </w:r>
      <w:r w:rsidR="00AB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r w:rsidR="00AB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</w:t>
      </w:r>
      <w:r w:rsidR="00AB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3943 обучающихся 18 учреждений образования Красноярского края</w:t>
      </w:r>
      <w:r w:rsidR="00AB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1947" w:rsidRPr="003B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мероприятия ККНД №1 приобретены </w:t>
      </w:r>
      <w:proofErr w:type="gramStart"/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тест-контейнеры</w:t>
      </w:r>
      <w:proofErr w:type="gramEnd"/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3943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1947" w:rsidRPr="003B7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3172,7 тыс. руб</w:t>
      </w:r>
      <w:r w:rsidR="00AB1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AB1947" w:rsidRPr="003B7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1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средства освоены на 100%.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</w:t>
      </w:r>
      <w:proofErr w:type="gramStart"/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реализации подпрограммного мероприятия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достигнут, Охват профилактическими медицинскими осмотрами на ранее выявление потребителей наркотических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не менее 3000 человек 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исполнен. </w:t>
      </w:r>
    </w:p>
    <w:p w:rsidR="00AB1947" w:rsidRDefault="00AB1947" w:rsidP="00AB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оборудование для лабораторной диагностики (автоматический гематологический анализатор</w:t>
      </w:r>
      <w:r w:rsidRPr="003F6136">
        <w:t xml:space="preserve"> </w:t>
      </w:r>
      <w:r w:rsidRPr="003F6136">
        <w:rPr>
          <w:rFonts w:ascii="Times New Roman" w:eastAsia="Times New Roman" w:hAnsi="Times New Roman" w:cs="Times New Roman"/>
          <w:sz w:val="28"/>
          <w:szCs w:val="28"/>
          <w:lang w:eastAsia="ru-RU"/>
        </w:rPr>
        <w:t>BS-600</w:t>
      </w:r>
      <w:r w:rsidRPr="00E8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ККНД №1 </w:t>
      </w:r>
      <w:r w:rsidRPr="00E8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E87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1 200,0 тыс. рублей. </w:t>
      </w:r>
    </w:p>
    <w:p w:rsidR="00AB1947" w:rsidRPr="00915D62" w:rsidRDefault="00AB1947" w:rsidP="00AB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15D62">
        <w:rPr>
          <w:rFonts w:ascii="Times New Roman" w:eastAsia="Calibri" w:hAnsi="Times New Roman" w:cs="Times New Roman"/>
          <w:i/>
          <w:sz w:val="28"/>
          <w:szCs w:val="28"/>
        </w:rPr>
        <w:t>В рамках задачи № 4 «Обеспечение безопасности дорожного движения»</w:t>
      </w:r>
    </w:p>
    <w:p w:rsidR="00AB1947" w:rsidRDefault="00915D62" w:rsidP="00AB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риобретена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хромато-масс-селективная система (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ГХ/МС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оснащения краевого государственного бюджетного учреждения здравоохранения 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 краевое бюро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судебно-медицинской экспертизы» 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(г. Красноярск) на сумму</w:t>
      </w:r>
      <w:r w:rsidR="00AB1947" w:rsidRPr="003B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9 895,0 тыс. рублей</w:t>
      </w:r>
      <w:r w:rsidR="00AB19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947" w:rsidRDefault="00915D62" w:rsidP="00AB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B1947">
        <w:rPr>
          <w:rFonts w:ascii="Times New Roman" w:eastAsia="Calibri" w:hAnsi="Times New Roman" w:cs="Times New Roman"/>
          <w:sz w:val="28"/>
          <w:szCs w:val="28"/>
        </w:rPr>
        <w:t xml:space="preserve">риобретены 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 xml:space="preserve">расходные материалы для выявления состояния опьянения </w:t>
      </w:r>
      <w:r w:rsidR="00AB1947">
        <w:rPr>
          <w:rFonts w:ascii="Times New Roman" w:eastAsia="Calibri" w:hAnsi="Times New Roman" w:cs="Times New Roman"/>
          <w:sz w:val="28"/>
          <w:szCs w:val="28"/>
        </w:rPr>
        <w:br/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>в результате употребления наркотических средств, психотропных или иных вызывающих опьянение веществ</w:t>
      </w:r>
      <w:r w:rsidR="00AB1947">
        <w:rPr>
          <w:rFonts w:ascii="Times New Roman" w:eastAsia="Calibri" w:hAnsi="Times New Roman" w:cs="Times New Roman"/>
          <w:sz w:val="28"/>
          <w:szCs w:val="28"/>
        </w:rPr>
        <w:t>,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 xml:space="preserve"> на сумму 7 036,4 тыс. ру</w:t>
      </w:r>
      <w:r w:rsidR="00AB1947">
        <w:rPr>
          <w:rFonts w:ascii="Times New Roman" w:eastAsia="Calibri" w:hAnsi="Times New Roman" w:cs="Times New Roman"/>
          <w:sz w:val="28"/>
          <w:szCs w:val="28"/>
        </w:rPr>
        <w:t xml:space="preserve">блей, в том числе: для ККНД №1 (г. Красноярск) на сумму 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>6036,5 тыс. рублей (7502 тест-контейнера) и КГБУЗ «Красноярский краевой психоневрологический диспансер №1»</w:t>
      </w:r>
      <w:r w:rsidR="00AB1947">
        <w:rPr>
          <w:rFonts w:ascii="Times New Roman" w:eastAsia="Calibri" w:hAnsi="Times New Roman" w:cs="Times New Roman"/>
          <w:sz w:val="28"/>
          <w:szCs w:val="28"/>
        </w:rPr>
        <w:t xml:space="preserve"> (1480 тест-контейнеров)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 xml:space="preserve"> на с</w:t>
      </w:r>
      <w:r w:rsidR="00AB1947">
        <w:rPr>
          <w:rFonts w:ascii="Times New Roman" w:eastAsia="Calibri" w:hAnsi="Times New Roman" w:cs="Times New Roman"/>
          <w:sz w:val="28"/>
          <w:szCs w:val="28"/>
        </w:rPr>
        <w:t>умму 999,9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</w:p>
    <w:p w:rsidR="00AB1947" w:rsidRDefault="00915D62" w:rsidP="00AB1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B1947">
        <w:rPr>
          <w:rFonts w:ascii="Times New Roman" w:eastAsia="Calibri" w:hAnsi="Times New Roman" w:cs="Times New Roman"/>
          <w:sz w:val="28"/>
          <w:szCs w:val="28"/>
        </w:rPr>
        <w:t xml:space="preserve">риобретены 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>анализаторы концентрации паро</w:t>
      </w:r>
      <w:r w:rsidR="00AB1947">
        <w:rPr>
          <w:rFonts w:ascii="Times New Roman" w:eastAsia="Calibri" w:hAnsi="Times New Roman" w:cs="Times New Roman"/>
          <w:sz w:val="28"/>
          <w:szCs w:val="28"/>
        </w:rPr>
        <w:t xml:space="preserve">в этанола в выдыхаемом воздухе 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 xml:space="preserve">с набором комплектующих </w:t>
      </w:r>
      <w:r w:rsidR="00AB1947">
        <w:rPr>
          <w:rFonts w:ascii="Times New Roman" w:eastAsia="Calibri" w:hAnsi="Times New Roman" w:cs="Times New Roman"/>
          <w:sz w:val="28"/>
          <w:szCs w:val="28"/>
        </w:rPr>
        <w:t>материалов в количестве 74 штуки</w:t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B1947" w:rsidRPr="00171555">
        <w:rPr>
          <w:rFonts w:ascii="Times New Roman" w:eastAsia="Calibri" w:hAnsi="Times New Roman" w:cs="Times New Roman"/>
          <w:sz w:val="28"/>
          <w:szCs w:val="28"/>
        </w:rPr>
        <w:t xml:space="preserve">на сумму 2402,9 тыс. рублей (для </w:t>
      </w:r>
      <w:r w:rsidR="00AB1947">
        <w:rPr>
          <w:rFonts w:ascii="Times New Roman" w:eastAsia="Calibri" w:hAnsi="Times New Roman" w:cs="Times New Roman"/>
          <w:sz w:val="28"/>
          <w:szCs w:val="28"/>
        </w:rPr>
        <w:t xml:space="preserve">проведения процедуры освидетельствования водителей на состояние алкогольного опьянения с целью их дальнейшего применения в деятельности участковых уполномоченных полиции </w:t>
      </w:r>
      <w:r w:rsidR="00AB1947">
        <w:rPr>
          <w:rFonts w:ascii="Times New Roman" w:eastAsia="Calibri" w:hAnsi="Times New Roman" w:cs="Times New Roman"/>
          <w:sz w:val="28"/>
          <w:szCs w:val="28"/>
        </w:rPr>
        <w:br/>
        <w:t>в отдаленных населенных пунктах края).</w:t>
      </w:r>
    </w:p>
    <w:p w:rsidR="00AB1947" w:rsidRPr="003F6136" w:rsidRDefault="00AB1947" w:rsidP="00AB1947">
      <w:pPr>
        <w:shd w:val="clear" w:color="auto" w:fill="FFFFFF"/>
        <w:spacing w:after="0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целевых показателей реализации Программы: </w:t>
      </w:r>
    </w:p>
    <w:p w:rsidR="00AB1947" w:rsidRPr="003F6136" w:rsidRDefault="00AB1947" w:rsidP="00AB1947">
      <w:pPr>
        <w:shd w:val="clear" w:color="auto" w:fill="FFFFFF"/>
        <w:spacing w:after="0" w:line="240" w:lineRule="auto"/>
        <w:ind w:firstLine="72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F61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доля включенных в амбулаторные реабилитационные программы относительно общего числа больных, состоящих под диспансерным </w:t>
      </w:r>
      <w:r w:rsidRPr="003F61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наблюдением у врача-психиатра-нарколога, составила 4,3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3F61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% (целевой показатель – 3.9);</w:t>
      </w:r>
      <w:r w:rsidRPr="003F613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B1947" w:rsidRDefault="00AB1947" w:rsidP="00AB1947">
      <w:pPr>
        <w:shd w:val="clear" w:color="auto" w:fill="FFFFFF"/>
        <w:spacing w:after="0" w:line="240" w:lineRule="auto"/>
        <w:ind w:firstLine="7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13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доля включенных в стационарные реабилитационные программы по отношению к общему числу больных, пр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ошедших основной курс лечения, </w:t>
      </w:r>
      <w:r w:rsidRPr="003F61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составила</w:t>
      </w:r>
      <w:r w:rsidRPr="003F613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F61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2,9% (целевой показатель – 2,9).</w:t>
      </w:r>
    </w:p>
    <w:p w:rsidR="00AB1947" w:rsidRPr="00915D62" w:rsidRDefault="00AB1947" w:rsidP="001767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975BE" w:rsidRPr="003663B2" w:rsidRDefault="00B975BE" w:rsidP="00B975BE">
      <w:pPr>
        <w:pStyle w:val="Standard"/>
        <w:rPr>
          <w:rFonts w:cs="Times New Roman"/>
          <w:sz w:val="16"/>
          <w:szCs w:val="16"/>
          <w:lang w:val="ru-RU"/>
        </w:rPr>
      </w:pPr>
    </w:p>
    <w:p w:rsidR="00096BC0" w:rsidRPr="005A6F72" w:rsidRDefault="00915D62" w:rsidP="00096B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096B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096BC0" w:rsidRPr="005A6F72">
        <w:rPr>
          <w:rFonts w:ascii="Times New Roman" w:eastAsia="Times New Roman" w:hAnsi="Times New Roman" w:cs="Times New Roman"/>
          <w:b/>
          <w:i/>
          <w:sz w:val="28"/>
          <w:szCs w:val="28"/>
        </w:rPr>
        <w:t>Управленческие решения и предложения</w:t>
      </w:r>
    </w:p>
    <w:p w:rsidR="00096BC0" w:rsidRDefault="00096BC0" w:rsidP="00096B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6C07A8">
        <w:rPr>
          <w:rFonts w:ascii="Times New Roman" w:eastAsia="Times New Roman" w:hAnsi="Times New Roman" w:cs="Times New Roman"/>
          <w:sz w:val="28"/>
          <w:szCs w:val="28"/>
        </w:rPr>
        <w:t xml:space="preserve">стабилизации и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улучшения </w:t>
      </w:r>
      <w:proofErr w:type="spellStart"/>
      <w:r w:rsidRPr="007B2547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Красноярском крае</w:t>
      </w:r>
      <w:r w:rsidRPr="007B2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07A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868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C07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реализовать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предусмотренные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96BC0" w:rsidRDefault="00096BC0" w:rsidP="000932D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  <w:t>- Государственной региональной программ</w:t>
      </w:r>
      <w:r w:rsidR="00915D6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ой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Красноярского края «Профилактика правонарушений и укрепление общественного порядка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общественной безопасности» на 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6C07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6C07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F23C3E" w:rsidRPr="00F23C3E" w:rsidRDefault="000932D7" w:rsidP="000932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Планом мероприятий (Дорожной картой) по реализации </w:t>
      </w:r>
      <w:r w:rsidR="00F23C3E" w:rsidRPr="00F23C3E">
        <w:rPr>
          <w:rFonts w:ascii="Times New Roman" w:hAnsi="Times New Roman"/>
          <w:sz w:val="28"/>
          <w:szCs w:val="28"/>
        </w:rPr>
        <w:t xml:space="preserve">Концепция развития наркологической службы Красноярского края на </w:t>
      </w:r>
      <w:r>
        <w:rPr>
          <w:rFonts w:ascii="Times New Roman" w:hAnsi="Times New Roman"/>
          <w:sz w:val="28"/>
          <w:szCs w:val="28"/>
        </w:rPr>
        <w:t>2023-</w:t>
      </w:r>
      <w:r w:rsidR="00F23C3E" w:rsidRPr="00F23C3E">
        <w:rPr>
          <w:rFonts w:ascii="Times New Roman" w:hAnsi="Times New Roman"/>
          <w:sz w:val="28"/>
          <w:szCs w:val="28"/>
        </w:rPr>
        <w:t>2026 год</w:t>
      </w:r>
      <w:r>
        <w:rPr>
          <w:rFonts w:ascii="Times New Roman" w:hAnsi="Times New Roman"/>
          <w:sz w:val="28"/>
          <w:szCs w:val="28"/>
        </w:rPr>
        <w:t>ы, утвержденной министром здравоохранения Красноярского края 12.12.2022);</w:t>
      </w:r>
      <w:proofErr w:type="gramEnd"/>
    </w:p>
    <w:p w:rsidR="00096BC0" w:rsidRDefault="00096BC0" w:rsidP="00096BC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93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7A8">
        <w:rPr>
          <w:rFonts w:ascii="Times New Roman" w:eastAsia="Times New Roman" w:hAnsi="Times New Roman" w:cs="Times New Roman"/>
          <w:sz w:val="28"/>
          <w:szCs w:val="28"/>
        </w:rPr>
        <w:t>Ведомственным</w:t>
      </w:r>
      <w:r w:rsidR="00093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7A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ланом</w:t>
      </w:r>
      <w:r w:rsidR="00093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r w:rsidR="00093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 </w:t>
      </w:r>
      <w:r w:rsidRPr="000932D7">
        <w:rPr>
          <w:rFonts w:ascii="Times New Roman" w:hAnsi="Times New Roman" w:cs="Times New Roman"/>
          <w:bCs/>
          <w:sz w:val="28"/>
          <w:szCs w:val="28"/>
        </w:rPr>
        <w:t>на 202</w:t>
      </w:r>
      <w:r w:rsidR="006C07A8" w:rsidRPr="000932D7">
        <w:rPr>
          <w:rFonts w:ascii="Times New Roman" w:hAnsi="Times New Roman" w:cs="Times New Roman"/>
          <w:bCs/>
          <w:sz w:val="28"/>
          <w:szCs w:val="28"/>
        </w:rPr>
        <w:t>4</w:t>
      </w:r>
      <w:r w:rsidRPr="000932D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932D7">
        <w:rPr>
          <w:rFonts w:ascii="Times New Roman" w:hAnsi="Times New Roman" w:cs="Times New Roman"/>
          <w:bCs/>
          <w:sz w:val="28"/>
          <w:szCs w:val="28"/>
        </w:rPr>
        <w:br/>
      </w:r>
      <w:r w:rsidRPr="000932D7">
        <w:rPr>
          <w:rFonts w:ascii="Times New Roman" w:hAnsi="Times New Roman" w:cs="Times New Roman"/>
          <w:bCs/>
          <w:sz w:val="28"/>
          <w:szCs w:val="28"/>
        </w:rPr>
        <w:t>в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Стратегии государственной антинаркотической политики Российской Федерации до 20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года, утвержденной Указом Президента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27.11</w:t>
      </w:r>
      <w:r w:rsidRPr="005628E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0 № </w:t>
      </w:r>
      <w:r>
        <w:rPr>
          <w:rFonts w:ascii="Times New Roman" w:hAnsi="Times New Roman" w:cs="Times New Roman"/>
          <w:bCs/>
          <w:sz w:val="28"/>
          <w:szCs w:val="28"/>
        </w:rPr>
        <w:t>733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(приказ МЗ КК от </w:t>
      </w:r>
      <w:r w:rsidR="006C07A8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.01.202</w:t>
      </w:r>
      <w:r w:rsidR="006C07A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C07A8">
        <w:rPr>
          <w:rFonts w:ascii="Times New Roman" w:hAnsi="Times New Roman" w:cs="Times New Roman"/>
          <w:bCs/>
          <w:sz w:val="28"/>
          <w:szCs w:val="28"/>
        </w:rPr>
        <w:t>295</w:t>
      </w:r>
      <w:r>
        <w:rPr>
          <w:rFonts w:ascii="Times New Roman" w:hAnsi="Times New Roman" w:cs="Times New Roman"/>
          <w:bCs/>
          <w:sz w:val="28"/>
          <w:szCs w:val="28"/>
        </w:rPr>
        <w:t>-орг).</w:t>
      </w:r>
    </w:p>
    <w:p w:rsidR="007568B3" w:rsidRDefault="00096BC0" w:rsidP="007568B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6197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C07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197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продолжена работа по следующим направлениям:</w:t>
      </w:r>
      <w:r w:rsidR="007568B3" w:rsidRPr="007568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568B3" w:rsidRDefault="007568B3" w:rsidP="007568B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подготовк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специалистов, работающих в области профилактики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медицинской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реабилитации,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овышение квалификации специалистов наркологической службы края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7568B3" w:rsidRDefault="007568B3" w:rsidP="007568B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2520E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дальнейшее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совершенствование методов профилактической работы, включая раннее выявление </w:t>
      </w:r>
      <w:r w:rsidR="002520E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потребителей ПАВ, развитие системы медицинской реабилитации больных наркологического профиля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7568B3" w:rsidRDefault="007568B3" w:rsidP="007568B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снижение показателей наркологической заболеваемости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и смертности</w:t>
      </w:r>
      <w:r w:rsidR="002520E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населения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7568B3" w:rsidRPr="00AB1947" w:rsidRDefault="000932D7" w:rsidP="007568B3">
      <w:pPr>
        <w:pStyle w:val="a5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организаци</w:t>
      </w:r>
      <w:r w:rsidR="00220599"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  <w:r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структурн</w:t>
      </w:r>
      <w:r w:rsidR="004725B8"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ых</w:t>
      </w:r>
      <w:r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подразделени</w:t>
      </w:r>
      <w:r w:rsidR="004725B8"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й</w:t>
      </w:r>
      <w:r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20599" w:rsidRPr="00AB1947">
        <w:rPr>
          <w:rFonts w:ascii="Times New Roman" w:hAnsi="Times New Roman" w:cs="Times New Roman"/>
          <w:sz w:val="28"/>
          <w:szCs w:val="28"/>
        </w:rPr>
        <w:t>для оказания помощи лицам, находящимся в состоянии алкогольного, наркотического или иного токсического опьянения</w:t>
      </w:r>
      <w:r w:rsidR="00220599"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725B8"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</w:t>
      </w:r>
      <w:r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КГБУЗ «Красноярский краевой наркологический диспансер №1»</w:t>
      </w:r>
      <w:r w:rsidR="004725B8" w:rsidRPr="00AB1947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«Красноярский краевой психоневрологический диспансер №5» в г. Норильске;</w:t>
      </w:r>
    </w:p>
    <w:p w:rsidR="002520E7" w:rsidRDefault="002520E7" w:rsidP="002520E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194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улучшение материально-технической базы медицинских организаций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(подразделений) наркологического профиля, включая мероприятия по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 xml:space="preserve">их оснащению, реконструкции зданий КГБУЗ «Красноярский краевой наркологический диспансер №1»,  подготовке проектно-сметной документации на строительство здания для размещения подразделений наркологической службы в г.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Лесосибирске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096BC0" w:rsidRPr="004C6F11" w:rsidRDefault="00096BC0" w:rsidP="00096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взаимодействие и сотрудничество с силовыми ведомствами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соответствии с Порядком взаимодействия в рамках исполнения требований рамках реализации Федерального закона от 25.11.2013 №313-ФЗ «О внесении изменений в отдельные законодательные акты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47E93" w:rsidRDefault="007568B3" w:rsidP="00756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взаимодействие и сотрудничество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учреждениями социальной защиты населения края </w:t>
      </w:r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25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</w:t>
      </w:r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t>ью</w:t>
      </w:r>
      <w:r w:rsidR="0025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 социальной помощи и содействия больны</w:t>
      </w:r>
      <w:r w:rsidR="00501DC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наркологического профиля, успешно завершившим программу медицинской реабилитации, на этапе </w:t>
      </w:r>
      <w:r w:rsidR="002520E7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социальной адаптации</w:t>
      </w:r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="00A47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96BC0" w:rsidRDefault="00096BC0" w:rsidP="0009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096BC0" w:rsidRDefault="00096BC0" w:rsidP="0009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821A5A" w:rsidRDefault="00821A5A" w:rsidP="00440AD3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F67" w:rsidRPr="00915D62" w:rsidRDefault="00542F67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5BD4" w:rsidRPr="00915D62" w:rsidRDefault="00145BD4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15D6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Таблица </w:t>
      </w:r>
      <w:r w:rsidR="00821A5A" w:rsidRPr="00915D6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7</w:t>
      </w:r>
      <w:r w:rsidRPr="00915D6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915D6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Динамика уровня заболеваемости наркологическими расстройствами </w:t>
      </w:r>
      <w:r w:rsidR="00915D6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915D6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в Красноярском крае за 201</w:t>
      </w:r>
      <w:r w:rsidR="00183C9B" w:rsidRPr="00915D6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915D6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-202</w:t>
      </w:r>
      <w:r w:rsidR="00183C9B" w:rsidRPr="00915D6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915D6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годы </w:t>
      </w:r>
      <w:r w:rsidRPr="00915D6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spellStart"/>
      <w:r w:rsidRPr="00915D6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абс</w:t>
      </w:r>
      <w:proofErr w:type="spellEnd"/>
      <w:r w:rsidRPr="00915D6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. число/ показатель на 100 тыс. нас.)</w:t>
      </w:r>
    </w:p>
    <w:p w:rsidR="00562C4D" w:rsidRPr="00915D62" w:rsidRDefault="00562C4D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6"/>
          <w:szCs w:val="16"/>
          <w:lang w:eastAsia="ru-RU"/>
        </w:rPr>
      </w:pPr>
    </w:p>
    <w:p w:rsidR="00562C4D" w:rsidRDefault="00562C4D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tbl>
      <w:tblPr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0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562C4D" w:rsidRPr="00A770A1" w:rsidTr="00915D62">
        <w:trPr>
          <w:trHeight w:val="510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Показатель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2019г.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2020г.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2021г.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</w:t>
            </w: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3</w:t>
            </w: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A2558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 xml:space="preserve">Темп </w:t>
            </w:r>
            <w:proofErr w:type="spellStart"/>
            <w:proofErr w:type="gramStart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сниже</w:t>
            </w:r>
            <w:proofErr w:type="spellEnd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ния</w:t>
            </w:r>
            <w:proofErr w:type="spellEnd"/>
            <w:proofErr w:type="gramEnd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 xml:space="preserve">/ при роста </w:t>
            </w:r>
          </w:p>
          <w:p w:rsidR="00562C4D" w:rsidRPr="00AA2558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за 2022-</w:t>
            </w:r>
          </w:p>
          <w:p w:rsidR="00562C4D" w:rsidRPr="00AA2558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2023гг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A2558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 xml:space="preserve">Темп </w:t>
            </w:r>
            <w:proofErr w:type="spellStart"/>
            <w:proofErr w:type="gramStart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сниже</w:t>
            </w:r>
            <w:proofErr w:type="spellEnd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ния</w:t>
            </w:r>
            <w:proofErr w:type="spellEnd"/>
            <w:proofErr w:type="gramEnd"/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 xml:space="preserve">/ при роста </w:t>
            </w:r>
          </w:p>
          <w:p w:rsidR="00562C4D" w:rsidRPr="00AA2558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за 2019-</w:t>
            </w:r>
          </w:p>
          <w:p w:rsidR="00562C4D" w:rsidRPr="00AA2558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AA255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2023гг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 xml:space="preserve">РФ </w:t>
            </w:r>
          </w:p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</w:t>
            </w: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 xml:space="preserve">СФО </w:t>
            </w:r>
          </w:p>
          <w:p w:rsidR="00562C4D" w:rsidRPr="00A770A1" w:rsidRDefault="00562C4D" w:rsidP="0079290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</w:t>
            </w: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</w:tr>
      <w:tr w:rsidR="00562C4D" w:rsidRPr="00B00008" w:rsidTr="00915D62">
        <w:trPr>
          <w:trHeight w:val="467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Первичн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заболевае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мость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наркологичес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кими расстройствами  всего 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3237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/112,6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/84,5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/95,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251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3075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108,1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12,6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-4,0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/91,7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/107,4</w:t>
            </w:r>
          </w:p>
        </w:tc>
      </w:tr>
      <w:tr w:rsidR="00562C4D" w:rsidRPr="00B00008" w:rsidTr="00915D62">
        <w:trPr>
          <w:trHeight w:val="629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Первичная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заболевае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мость</w:t>
            </w:r>
            <w:proofErr w:type="spellEnd"/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наркологичес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кими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расст-ройствами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, включая потреб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ление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никотина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 всего 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182,7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3942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3685</w:t>
            </w: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-6,4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62C4D" w:rsidRPr="00B00008" w:rsidTr="00915D62">
        <w:trPr>
          <w:trHeight w:val="383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1584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/55,15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/37,6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1562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+14,1%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/36,7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/44,5</w:t>
            </w:r>
          </w:p>
        </w:tc>
      </w:tr>
      <w:tr w:rsidR="00562C4D" w:rsidRPr="00B00008" w:rsidTr="00915D62">
        <w:trPr>
          <w:trHeight w:val="357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вкл. алкогольные психозы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2045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,15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62C4D" w:rsidRPr="00B00008" w:rsidTr="00915D62">
        <w:trPr>
          <w:trHeight w:val="418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/16,0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-11,9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-30,6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/9,9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/11,8</w:t>
            </w:r>
          </w:p>
        </w:tc>
      </w:tr>
      <w:tr w:rsidR="00562C4D" w:rsidRPr="00B00008" w:rsidTr="00915D62">
        <w:trPr>
          <w:trHeight w:val="358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/13,8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E34F2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+15,0%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E34F2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/9,6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/13,5</w:t>
            </w:r>
          </w:p>
        </w:tc>
      </w:tr>
      <w:tr w:rsidR="00562C4D" w:rsidRPr="00B00008" w:rsidTr="00915D62">
        <w:trPr>
          <w:trHeight w:val="409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Токсикомания 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/0,35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+50,0%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-14,3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</w:tr>
      <w:tr w:rsidR="00562C4D" w:rsidRPr="00B00008" w:rsidTr="00915D62">
        <w:trPr>
          <w:trHeight w:val="290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исимость 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от никотина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-52,0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62C4D" w:rsidRPr="00B00008" w:rsidTr="00915D62">
        <w:trPr>
          <w:trHeight w:val="425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Употребле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е алкоголя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вредными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/13,0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/9,4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3,4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</w:tr>
      <w:tr w:rsidR="00562C4D" w:rsidRPr="00B00008" w:rsidTr="00915D62">
        <w:trPr>
          <w:trHeight w:val="318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наркот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-в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с вредными последствиями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+43,9%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14,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562C4D" w:rsidRPr="00B00008" w:rsidTr="00915D62">
        <w:trPr>
          <w:trHeight w:val="425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ненарк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отич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 с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20/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0/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-50,0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/0,8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/1,3</w:t>
            </w:r>
          </w:p>
        </w:tc>
      </w:tr>
      <w:tr w:rsidR="00562C4D" w:rsidRPr="00B00008" w:rsidTr="00915D62">
        <w:trPr>
          <w:trHeight w:val="320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никотина 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с вредными последствиями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486/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56/</w:t>
            </w: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62C4D" w:rsidRPr="00A770A1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AB1947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562C4D"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</w:p>
        </w:tc>
      </w:tr>
      <w:tr w:rsidR="00562C4D" w:rsidRPr="00B00008" w:rsidTr="00915D62">
        <w:trPr>
          <w:trHeight w:val="552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Общая заболеваем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сть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наркологически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ми</w:t>
            </w:r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расстройствами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всего             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27562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/959,0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25207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/879,4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62C4D" w:rsidRPr="00357B5A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25795</w:t>
            </w:r>
          </w:p>
          <w:p w:rsidR="00562C4D" w:rsidRPr="00357B5A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/903,2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62C4D" w:rsidRPr="00357B5A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641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  <w:p w:rsidR="00562C4D" w:rsidRPr="00357B5A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62C4D" w:rsidRPr="00357B5A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7161</w:t>
            </w:r>
          </w:p>
          <w:p w:rsidR="00562C4D" w:rsidRPr="00357B5A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/1201,0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/1182,4</w:t>
            </w:r>
          </w:p>
        </w:tc>
      </w:tr>
      <w:tr w:rsidR="00562C4D" w:rsidRPr="00B00008" w:rsidTr="00915D62">
        <w:trPr>
          <w:trHeight w:val="700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Общая заболеваемость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наркологически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ми</w:t>
            </w:r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расст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-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ройствами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упот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-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ребление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никотина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  всего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2828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/990,3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7624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7771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DA377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+0,7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DA3770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/1268,3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/1222,0</w:t>
            </w:r>
          </w:p>
        </w:tc>
      </w:tr>
      <w:tr w:rsidR="00562C4D" w:rsidRPr="00B00008" w:rsidTr="00915D62">
        <w:trPr>
          <w:trHeight w:val="391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18224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/634,1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16776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/585,3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16941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/593,2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7488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7921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/777,6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/877,2</w:t>
            </w:r>
          </w:p>
        </w:tc>
      </w:tr>
      <w:tr w:rsidR="00562C4D" w:rsidRPr="00B00008" w:rsidTr="00915D62">
        <w:trPr>
          <w:trHeight w:val="405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, вкл. алкогольные психозы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8289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8637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-2,2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/802,0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/734,2</w:t>
            </w:r>
          </w:p>
        </w:tc>
      </w:tr>
      <w:tr w:rsidR="00562C4D" w:rsidRPr="00B00008" w:rsidTr="00915D62">
        <w:trPr>
          <w:trHeight w:val="330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/35,45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/29,4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/30,8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-28,9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/24,4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/25,4</w:t>
            </w:r>
          </w:p>
        </w:tc>
      </w:tr>
      <w:tr w:rsidR="00562C4D" w:rsidRPr="00B00008" w:rsidTr="00915D62">
        <w:trPr>
          <w:trHeight w:val="409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4513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/157,0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4229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/147,5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/159,8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+6,7%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10,1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/157,8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EB0984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/199,1</w:t>
            </w:r>
          </w:p>
        </w:tc>
      </w:tr>
      <w:tr w:rsidR="00562C4D" w:rsidRPr="00B00008" w:rsidTr="00915D62">
        <w:trPr>
          <w:trHeight w:val="348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 xml:space="preserve">Токсикомания 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-3,6%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</w:tr>
      <w:tr w:rsidR="00562C4D" w:rsidRPr="00B00008" w:rsidTr="00915D62">
        <w:trPr>
          <w:trHeight w:val="374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Зависимость от никотина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2C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/19,4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-52,0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37,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29,5</w:t>
            </w:r>
          </w:p>
        </w:tc>
      </w:tr>
      <w:tr w:rsidR="00562C4D" w:rsidRPr="00B00008" w:rsidTr="00915D62">
        <w:trPr>
          <w:trHeight w:val="507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алкоголя </w:t>
            </w:r>
          </w:p>
          <w:p w:rsidR="00562C4D" w:rsidRPr="00A770A1" w:rsidRDefault="00562C4D" w:rsidP="00792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 вредными последствиями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/62,0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/53,2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1615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/56,5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-2,9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62C4D" w:rsidRPr="00B00008" w:rsidTr="00915D62">
        <w:trPr>
          <w:trHeight w:val="532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C4D" w:rsidRPr="00A770A1" w:rsidRDefault="00562C4D" w:rsidP="0079290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наркотич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 веще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ств с вр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едными последствиями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1800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/62,6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1645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/57,4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/56,7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280980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4,4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111,2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562C4D" w:rsidRPr="00B00008" w:rsidTr="00915D62">
        <w:trPr>
          <w:trHeight w:val="403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ненарко-тических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 с вред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/3,6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/3,3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280980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B00008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-32,5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562C4D" w:rsidRPr="00B00008" w:rsidTr="00915D62">
        <w:trPr>
          <w:trHeight w:val="455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никотина  с 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вредными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/17,0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562C4D" w:rsidRPr="00A770A1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C4D" w:rsidRPr="00562C4D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62C4D" w:rsidRPr="00902DE9" w:rsidRDefault="00562C4D" w:rsidP="00792902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10,1</w:t>
            </w:r>
          </w:p>
        </w:tc>
      </w:tr>
    </w:tbl>
    <w:p w:rsidR="00562C4D" w:rsidRDefault="00562C4D" w:rsidP="00562C4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C4D" w:rsidRDefault="00562C4D" w:rsidP="00562C4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2C4D" w:rsidRDefault="00562C4D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562C4D" w:rsidRDefault="00562C4D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4F0EB0" w:rsidRDefault="004F0EB0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4F0EB0" w:rsidRDefault="004F0EB0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4F0EB0" w:rsidRDefault="004F0EB0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4F0EB0" w:rsidRDefault="004F0EB0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4F0EB0" w:rsidRDefault="004F0EB0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4F0EB0" w:rsidRPr="0092252A" w:rsidRDefault="004F0EB0" w:rsidP="004F0EB0">
      <w:pPr>
        <w:pStyle w:val="a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2252A">
        <w:rPr>
          <w:rFonts w:ascii="Times New Roman" w:hAnsi="Times New Roman" w:cs="Times New Roman"/>
          <w:sz w:val="18"/>
          <w:szCs w:val="18"/>
        </w:rPr>
        <w:t>Киселева Елена Юрьевна, 268-18-80</w:t>
      </w:r>
    </w:p>
    <w:p w:rsidR="009B6969" w:rsidRDefault="004F0EB0" w:rsidP="004F0EB0">
      <w:pPr>
        <w:pStyle w:val="a5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Агафонова Людмила Михайловна, 229</w:t>
      </w:r>
      <w:r w:rsidRPr="0092252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92252A">
        <w:rPr>
          <w:rFonts w:ascii="Times New Roman" w:hAnsi="Times New Roman" w:cs="Times New Roman"/>
          <w:sz w:val="18"/>
          <w:szCs w:val="18"/>
        </w:rPr>
        <w:t>-7</w:t>
      </w:r>
      <w:r>
        <w:rPr>
          <w:rFonts w:ascii="Times New Roman" w:hAnsi="Times New Roman" w:cs="Times New Roman"/>
          <w:sz w:val="18"/>
          <w:szCs w:val="18"/>
        </w:rPr>
        <w:t>8</w:t>
      </w:r>
      <w:bookmarkStart w:id="0" w:name="_GoBack"/>
      <w:bookmarkEnd w:id="0"/>
    </w:p>
    <w:sectPr w:rsidR="009B6969" w:rsidSect="004A729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AC" w:rsidRDefault="00D407AC">
      <w:pPr>
        <w:spacing w:after="0" w:line="240" w:lineRule="auto"/>
      </w:pPr>
      <w:r>
        <w:separator/>
      </w:r>
    </w:p>
  </w:endnote>
  <w:endnote w:type="continuationSeparator" w:id="0">
    <w:p w:rsidR="00D407AC" w:rsidRDefault="00D4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AC" w:rsidRDefault="00D407AC">
      <w:pPr>
        <w:spacing w:after="0" w:line="240" w:lineRule="auto"/>
      </w:pPr>
      <w:r>
        <w:separator/>
      </w:r>
    </w:p>
  </w:footnote>
  <w:footnote w:type="continuationSeparator" w:id="0">
    <w:p w:rsidR="00D407AC" w:rsidRDefault="00D4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98" w:rsidRDefault="006F2598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F2598" w:rsidRDefault="006F259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98" w:rsidRDefault="006F2598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5D62">
      <w:rPr>
        <w:rStyle w:val="af"/>
        <w:noProof/>
      </w:rPr>
      <w:t>18</w:t>
    </w:r>
    <w:r>
      <w:rPr>
        <w:rStyle w:val="af"/>
      </w:rPr>
      <w:fldChar w:fldCharType="end"/>
    </w:r>
  </w:p>
  <w:p w:rsidR="006F2598" w:rsidRDefault="006F25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7A02398"/>
    <w:multiLevelType w:val="multilevel"/>
    <w:tmpl w:val="74208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046D0B"/>
    <w:multiLevelType w:val="hybridMultilevel"/>
    <w:tmpl w:val="767CDD5C"/>
    <w:lvl w:ilvl="0" w:tplc="328685C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67911"/>
    <w:multiLevelType w:val="hybridMultilevel"/>
    <w:tmpl w:val="F50EB7D8"/>
    <w:lvl w:ilvl="0" w:tplc="0F1C06D8">
      <w:start w:val="1"/>
      <w:numFmt w:val="decimal"/>
      <w:lvlText w:val="%1)"/>
      <w:lvlJc w:val="left"/>
      <w:pPr>
        <w:ind w:left="106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487"/>
    <w:multiLevelType w:val="hybridMultilevel"/>
    <w:tmpl w:val="4AECD0D0"/>
    <w:lvl w:ilvl="0" w:tplc="B22A621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5A01D4"/>
    <w:multiLevelType w:val="hybridMultilevel"/>
    <w:tmpl w:val="C23CFFD6"/>
    <w:lvl w:ilvl="0" w:tplc="4288D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04575"/>
    <w:multiLevelType w:val="multilevel"/>
    <w:tmpl w:val="A27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A3C23"/>
    <w:multiLevelType w:val="hybridMultilevel"/>
    <w:tmpl w:val="5D74B576"/>
    <w:lvl w:ilvl="0" w:tplc="846214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E9626C"/>
    <w:multiLevelType w:val="hybridMultilevel"/>
    <w:tmpl w:val="C9149644"/>
    <w:lvl w:ilvl="0" w:tplc="9DF8B498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774B5BDE"/>
    <w:multiLevelType w:val="hybridMultilevel"/>
    <w:tmpl w:val="6DBE6CBE"/>
    <w:lvl w:ilvl="0" w:tplc="08FE4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2C"/>
    <w:rsid w:val="00002051"/>
    <w:rsid w:val="000034A6"/>
    <w:rsid w:val="00003859"/>
    <w:rsid w:val="00003C48"/>
    <w:rsid w:val="00007689"/>
    <w:rsid w:val="000107D0"/>
    <w:rsid w:val="000108C6"/>
    <w:rsid w:val="00011973"/>
    <w:rsid w:val="00012986"/>
    <w:rsid w:val="00012E3B"/>
    <w:rsid w:val="000170D7"/>
    <w:rsid w:val="00021026"/>
    <w:rsid w:val="0002180D"/>
    <w:rsid w:val="00023598"/>
    <w:rsid w:val="00026C90"/>
    <w:rsid w:val="000275C5"/>
    <w:rsid w:val="000315D7"/>
    <w:rsid w:val="00031699"/>
    <w:rsid w:val="000323F6"/>
    <w:rsid w:val="0003297B"/>
    <w:rsid w:val="00033AC9"/>
    <w:rsid w:val="00034340"/>
    <w:rsid w:val="00035F98"/>
    <w:rsid w:val="00037761"/>
    <w:rsid w:val="00041749"/>
    <w:rsid w:val="00043642"/>
    <w:rsid w:val="0004374D"/>
    <w:rsid w:val="00043838"/>
    <w:rsid w:val="00043C23"/>
    <w:rsid w:val="000441CA"/>
    <w:rsid w:val="00044B64"/>
    <w:rsid w:val="00046EC0"/>
    <w:rsid w:val="0004720B"/>
    <w:rsid w:val="00050B60"/>
    <w:rsid w:val="00050EFE"/>
    <w:rsid w:val="0005265F"/>
    <w:rsid w:val="00052EA6"/>
    <w:rsid w:val="00055265"/>
    <w:rsid w:val="000626D8"/>
    <w:rsid w:val="0006763D"/>
    <w:rsid w:val="00067D13"/>
    <w:rsid w:val="000725A0"/>
    <w:rsid w:val="00074AFD"/>
    <w:rsid w:val="00074BC1"/>
    <w:rsid w:val="0007562B"/>
    <w:rsid w:val="00076688"/>
    <w:rsid w:val="000821F5"/>
    <w:rsid w:val="000829AD"/>
    <w:rsid w:val="000839EF"/>
    <w:rsid w:val="00083B6C"/>
    <w:rsid w:val="00085012"/>
    <w:rsid w:val="000856A7"/>
    <w:rsid w:val="00085A00"/>
    <w:rsid w:val="00085A42"/>
    <w:rsid w:val="0008676E"/>
    <w:rsid w:val="00087ABF"/>
    <w:rsid w:val="00090F17"/>
    <w:rsid w:val="000932D7"/>
    <w:rsid w:val="000938B8"/>
    <w:rsid w:val="00095E8B"/>
    <w:rsid w:val="00096BC0"/>
    <w:rsid w:val="000A157B"/>
    <w:rsid w:val="000A4031"/>
    <w:rsid w:val="000B0143"/>
    <w:rsid w:val="000B348C"/>
    <w:rsid w:val="000B4488"/>
    <w:rsid w:val="000B5D73"/>
    <w:rsid w:val="000B6C64"/>
    <w:rsid w:val="000B6CB9"/>
    <w:rsid w:val="000C6DCC"/>
    <w:rsid w:val="000D27FF"/>
    <w:rsid w:val="000D55FA"/>
    <w:rsid w:val="000D62FC"/>
    <w:rsid w:val="000D6760"/>
    <w:rsid w:val="000D69D3"/>
    <w:rsid w:val="000D7184"/>
    <w:rsid w:val="000D7218"/>
    <w:rsid w:val="000E2425"/>
    <w:rsid w:val="000E3863"/>
    <w:rsid w:val="000E42BD"/>
    <w:rsid w:val="000E730F"/>
    <w:rsid w:val="000E7B74"/>
    <w:rsid w:val="000F3C01"/>
    <w:rsid w:val="000F426A"/>
    <w:rsid w:val="000F5F5C"/>
    <w:rsid w:val="000F640B"/>
    <w:rsid w:val="000F6C8C"/>
    <w:rsid w:val="000F7EA9"/>
    <w:rsid w:val="0010344D"/>
    <w:rsid w:val="001041E7"/>
    <w:rsid w:val="001042A8"/>
    <w:rsid w:val="00105CF1"/>
    <w:rsid w:val="00111443"/>
    <w:rsid w:val="00111F6F"/>
    <w:rsid w:val="0011235A"/>
    <w:rsid w:val="001129C8"/>
    <w:rsid w:val="00112CCF"/>
    <w:rsid w:val="001157B4"/>
    <w:rsid w:val="00115890"/>
    <w:rsid w:val="001158B6"/>
    <w:rsid w:val="001167A7"/>
    <w:rsid w:val="00122D9A"/>
    <w:rsid w:val="00124D9F"/>
    <w:rsid w:val="001306CA"/>
    <w:rsid w:val="00131A84"/>
    <w:rsid w:val="00132E98"/>
    <w:rsid w:val="00134869"/>
    <w:rsid w:val="00136428"/>
    <w:rsid w:val="00137E5F"/>
    <w:rsid w:val="001408CA"/>
    <w:rsid w:val="00142F20"/>
    <w:rsid w:val="0014322F"/>
    <w:rsid w:val="00145B5D"/>
    <w:rsid w:val="00145B74"/>
    <w:rsid w:val="00145BD4"/>
    <w:rsid w:val="001460A3"/>
    <w:rsid w:val="00150029"/>
    <w:rsid w:val="00152121"/>
    <w:rsid w:val="001569B5"/>
    <w:rsid w:val="00156C71"/>
    <w:rsid w:val="00160189"/>
    <w:rsid w:val="001606E3"/>
    <w:rsid w:val="00161973"/>
    <w:rsid w:val="0016251E"/>
    <w:rsid w:val="0016442A"/>
    <w:rsid w:val="00164A7E"/>
    <w:rsid w:val="00164C2F"/>
    <w:rsid w:val="0016539F"/>
    <w:rsid w:val="001711B0"/>
    <w:rsid w:val="001726F2"/>
    <w:rsid w:val="0017275F"/>
    <w:rsid w:val="00175176"/>
    <w:rsid w:val="001767FE"/>
    <w:rsid w:val="0017714A"/>
    <w:rsid w:val="001819BB"/>
    <w:rsid w:val="0018230A"/>
    <w:rsid w:val="001837AC"/>
    <w:rsid w:val="00183C9B"/>
    <w:rsid w:val="001845D2"/>
    <w:rsid w:val="00184873"/>
    <w:rsid w:val="00186692"/>
    <w:rsid w:val="00186AF2"/>
    <w:rsid w:val="001879B6"/>
    <w:rsid w:val="00196A4D"/>
    <w:rsid w:val="001A022F"/>
    <w:rsid w:val="001A536B"/>
    <w:rsid w:val="001A55A9"/>
    <w:rsid w:val="001A6845"/>
    <w:rsid w:val="001A6C08"/>
    <w:rsid w:val="001A7F18"/>
    <w:rsid w:val="001B098E"/>
    <w:rsid w:val="001B0BCE"/>
    <w:rsid w:val="001B2A43"/>
    <w:rsid w:val="001C126D"/>
    <w:rsid w:val="001C3559"/>
    <w:rsid w:val="001C4C07"/>
    <w:rsid w:val="001C6018"/>
    <w:rsid w:val="001C6770"/>
    <w:rsid w:val="001D0989"/>
    <w:rsid w:val="001D747D"/>
    <w:rsid w:val="001E1111"/>
    <w:rsid w:val="001E111A"/>
    <w:rsid w:val="001E2AA3"/>
    <w:rsid w:val="001E36FF"/>
    <w:rsid w:val="001E41EF"/>
    <w:rsid w:val="001E526F"/>
    <w:rsid w:val="001E5F53"/>
    <w:rsid w:val="001E67C4"/>
    <w:rsid w:val="001E6AB6"/>
    <w:rsid w:val="001E70A7"/>
    <w:rsid w:val="001E7167"/>
    <w:rsid w:val="001F1BF0"/>
    <w:rsid w:val="001F3900"/>
    <w:rsid w:val="001F43A0"/>
    <w:rsid w:val="001F53A3"/>
    <w:rsid w:val="001F5AC8"/>
    <w:rsid w:val="001F5CB6"/>
    <w:rsid w:val="001F6642"/>
    <w:rsid w:val="001F7EF8"/>
    <w:rsid w:val="00203AC2"/>
    <w:rsid w:val="00210C41"/>
    <w:rsid w:val="002132D8"/>
    <w:rsid w:val="00215D77"/>
    <w:rsid w:val="00220599"/>
    <w:rsid w:val="00223CD4"/>
    <w:rsid w:val="00225FD0"/>
    <w:rsid w:val="00232168"/>
    <w:rsid w:val="002338F1"/>
    <w:rsid w:val="00234AAC"/>
    <w:rsid w:val="002353DD"/>
    <w:rsid w:val="002363EA"/>
    <w:rsid w:val="00236569"/>
    <w:rsid w:val="00240263"/>
    <w:rsid w:val="002416EA"/>
    <w:rsid w:val="00241BD0"/>
    <w:rsid w:val="00242904"/>
    <w:rsid w:val="002446B7"/>
    <w:rsid w:val="00245605"/>
    <w:rsid w:val="0024688A"/>
    <w:rsid w:val="00250143"/>
    <w:rsid w:val="002520E7"/>
    <w:rsid w:val="00255050"/>
    <w:rsid w:val="002619AC"/>
    <w:rsid w:val="0026503B"/>
    <w:rsid w:val="0026624B"/>
    <w:rsid w:val="00266ED9"/>
    <w:rsid w:val="00266FEB"/>
    <w:rsid w:val="00267AD3"/>
    <w:rsid w:val="00271D9F"/>
    <w:rsid w:val="0027242A"/>
    <w:rsid w:val="00273502"/>
    <w:rsid w:val="00276B7B"/>
    <w:rsid w:val="00280822"/>
    <w:rsid w:val="00280980"/>
    <w:rsid w:val="00285E96"/>
    <w:rsid w:val="002874AA"/>
    <w:rsid w:val="002878EF"/>
    <w:rsid w:val="00290894"/>
    <w:rsid w:val="00293678"/>
    <w:rsid w:val="00293E93"/>
    <w:rsid w:val="00296748"/>
    <w:rsid w:val="00296AAA"/>
    <w:rsid w:val="00296E72"/>
    <w:rsid w:val="002A13C6"/>
    <w:rsid w:val="002A1DED"/>
    <w:rsid w:val="002A1ED6"/>
    <w:rsid w:val="002A2B6A"/>
    <w:rsid w:val="002A2E70"/>
    <w:rsid w:val="002A300D"/>
    <w:rsid w:val="002A30E1"/>
    <w:rsid w:val="002A4975"/>
    <w:rsid w:val="002A7630"/>
    <w:rsid w:val="002B0E96"/>
    <w:rsid w:val="002B1782"/>
    <w:rsid w:val="002B18E8"/>
    <w:rsid w:val="002B20AE"/>
    <w:rsid w:val="002B46FB"/>
    <w:rsid w:val="002B52BF"/>
    <w:rsid w:val="002B5B57"/>
    <w:rsid w:val="002B5E00"/>
    <w:rsid w:val="002B6F22"/>
    <w:rsid w:val="002C151C"/>
    <w:rsid w:val="002C19ED"/>
    <w:rsid w:val="002C2E3E"/>
    <w:rsid w:val="002C474F"/>
    <w:rsid w:val="002C56C3"/>
    <w:rsid w:val="002C60F7"/>
    <w:rsid w:val="002C6D2D"/>
    <w:rsid w:val="002D11B2"/>
    <w:rsid w:val="002D16F8"/>
    <w:rsid w:val="002D1B7A"/>
    <w:rsid w:val="002D485F"/>
    <w:rsid w:val="002D7440"/>
    <w:rsid w:val="002E0BB0"/>
    <w:rsid w:val="002E55EF"/>
    <w:rsid w:val="002E5C8C"/>
    <w:rsid w:val="002E7489"/>
    <w:rsid w:val="002F066A"/>
    <w:rsid w:val="002F1D8F"/>
    <w:rsid w:val="002F598F"/>
    <w:rsid w:val="002F6EE5"/>
    <w:rsid w:val="00300018"/>
    <w:rsid w:val="0031306D"/>
    <w:rsid w:val="003133EC"/>
    <w:rsid w:val="0031487A"/>
    <w:rsid w:val="00315017"/>
    <w:rsid w:val="00316624"/>
    <w:rsid w:val="00317709"/>
    <w:rsid w:val="003202F4"/>
    <w:rsid w:val="00320C39"/>
    <w:rsid w:val="0032322A"/>
    <w:rsid w:val="00323E87"/>
    <w:rsid w:val="00326A71"/>
    <w:rsid w:val="00327DCD"/>
    <w:rsid w:val="00327FBB"/>
    <w:rsid w:val="00332734"/>
    <w:rsid w:val="00333E18"/>
    <w:rsid w:val="0033424E"/>
    <w:rsid w:val="00335A88"/>
    <w:rsid w:val="00336E95"/>
    <w:rsid w:val="0033716D"/>
    <w:rsid w:val="00337294"/>
    <w:rsid w:val="003373B9"/>
    <w:rsid w:val="00340BAC"/>
    <w:rsid w:val="003412B6"/>
    <w:rsid w:val="00344548"/>
    <w:rsid w:val="003445A9"/>
    <w:rsid w:val="00344C8A"/>
    <w:rsid w:val="00344FCD"/>
    <w:rsid w:val="003468CC"/>
    <w:rsid w:val="00357B5A"/>
    <w:rsid w:val="00360725"/>
    <w:rsid w:val="00361B5C"/>
    <w:rsid w:val="003621ED"/>
    <w:rsid w:val="00365973"/>
    <w:rsid w:val="003663B2"/>
    <w:rsid w:val="00370D1B"/>
    <w:rsid w:val="003725B3"/>
    <w:rsid w:val="00373D5D"/>
    <w:rsid w:val="00377A8F"/>
    <w:rsid w:val="00377AAC"/>
    <w:rsid w:val="00380132"/>
    <w:rsid w:val="0038021D"/>
    <w:rsid w:val="00384505"/>
    <w:rsid w:val="00387521"/>
    <w:rsid w:val="00387ED1"/>
    <w:rsid w:val="0039079C"/>
    <w:rsid w:val="00390D95"/>
    <w:rsid w:val="00391C01"/>
    <w:rsid w:val="00392121"/>
    <w:rsid w:val="003A32DF"/>
    <w:rsid w:val="003A4E90"/>
    <w:rsid w:val="003A55EF"/>
    <w:rsid w:val="003A6170"/>
    <w:rsid w:val="003A6411"/>
    <w:rsid w:val="003A7429"/>
    <w:rsid w:val="003B21FB"/>
    <w:rsid w:val="003B3129"/>
    <w:rsid w:val="003B3868"/>
    <w:rsid w:val="003B6D6B"/>
    <w:rsid w:val="003B7900"/>
    <w:rsid w:val="003C12AB"/>
    <w:rsid w:val="003D3E53"/>
    <w:rsid w:val="003D4E5E"/>
    <w:rsid w:val="003D520D"/>
    <w:rsid w:val="003D6DEE"/>
    <w:rsid w:val="003E44C4"/>
    <w:rsid w:val="003E4B28"/>
    <w:rsid w:val="003F0C98"/>
    <w:rsid w:val="003F556F"/>
    <w:rsid w:val="00400F6A"/>
    <w:rsid w:val="00402324"/>
    <w:rsid w:val="00403537"/>
    <w:rsid w:val="00404183"/>
    <w:rsid w:val="004068FB"/>
    <w:rsid w:val="00406D29"/>
    <w:rsid w:val="00407070"/>
    <w:rsid w:val="004070B1"/>
    <w:rsid w:val="00412396"/>
    <w:rsid w:val="00414BCD"/>
    <w:rsid w:val="00414D36"/>
    <w:rsid w:val="004204DF"/>
    <w:rsid w:val="00421947"/>
    <w:rsid w:val="0042242A"/>
    <w:rsid w:val="00422448"/>
    <w:rsid w:val="00422895"/>
    <w:rsid w:val="004229AB"/>
    <w:rsid w:val="004234EC"/>
    <w:rsid w:val="004252A6"/>
    <w:rsid w:val="004268F6"/>
    <w:rsid w:val="00427392"/>
    <w:rsid w:val="00430555"/>
    <w:rsid w:val="004318C3"/>
    <w:rsid w:val="00431C88"/>
    <w:rsid w:val="004339A8"/>
    <w:rsid w:val="00435220"/>
    <w:rsid w:val="00435B7A"/>
    <w:rsid w:val="00440AD3"/>
    <w:rsid w:val="004454DB"/>
    <w:rsid w:val="00445D1F"/>
    <w:rsid w:val="00450A31"/>
    <w:rsid w:val="004520C4"/>
    <w:rsid w:val="004571E8"/>
    <w:rsid w:val="00457EA2"/>
    <w:rsid w:val="004641E8"/>
    <w:rsid w:val="004644D7"/>
    <w:rsid w:val="00464550"/>
    <w:rsid w:val="004654B1"/>
    <w:rsid w:val="00470D01"/>
    <w:rsid w:val="004725B8"/>
    <w:rsid w:val="00473AB2"/>
    <w:rsid w:val="00476133"/>
    <w:rsid w:val="00476824"/>
    <w:rsid w:val="00477CD4"/>
    <w:rsid w:val="00480E3E"/>
    <w:rsid w:val="00483E5D"/>
    <w:rsid w:val="0048423F"/>
    <w:rsid w:val="004855FC"/>
    <w:rsid w:val="00492F06"/>
    <w:rsid w:val="00495CFB"/>
    <w:rsid w:val="00496427"/>
    <w:rsid w:val="00496B25"/>
    <w:rsid w:val="00497840"/>
    <w:rsid w:val="004A0EFA"/>
    <w:rsid w:val="004A1C7A"/>
    <w:rsid w:val="004A31C7"/>
    <w:rsid w:val="004A4A06"/>
    <w:rsid w:val="004A729F"/>
    <w:rsid w:val="004A7984"/>
    <w:rsid w:val="004B067E"/>
    <w:rsid w:val="004B281B"/>
    <w:rsid w:val="004B478B"/>
    <w:rsid w:val="004C0718"/>
    <w:rsid w:val="004C15A0"/>
    <w:rsid w:val="004C1D16"/>
    <w:rsid w:val="004C2AAE"/>
    <w:rsid w:val="004C4764"/>
    <w:rsid w:val="004C48A2"/>
    <w:rsid w:val="004C6F11"/>
    <w:rsid w:val="004C77A8"/>
    <w:rsid w:val="004D06B9"/>
    <w:rsid w:val="004D104F"/>
    <w:rsid w:val="004D161C"/>
    <w:rsid w:val="004D3649"/>
    <w:rsid w:val="004D3D5A"/>
    <w:rsid w:val="004E07AD"/>
    <w:rsid w:val="004E0AA0"/>
    <w:rsid w:val="004E39F8"/>
    <w:rsid w:val="004E3C44"/>
    <w:rsid w:val="004F006D"/>
    <w:rsid w:val="004F0A63"/>
    <w:rsid w:val="004F0EB0"/>
    <w:rsid w:val="004F0F46"/>
    <w:rsid w:val="004F1149"/>
    <w:rsid w:val="004F1727"/>
    <w:rsid w:val="004F2AC4"/>
    <w:rsid w:val="004F3817"/>
    <w:rsid w:val="004F59F7"/>
    <w:rsid w:val="004F5F34"/>
    <w:rsid w:val="004F64A7"/>
    <w:rsid w:val="004F7AD3"/>
    <w:rsid w:val="00501327"/>
    <w:rsid w:val="00501DC7"/>
    <w:rsid w:val="00502B62"/>
    <w:rsid w:val="005036BD"/>
    <w:rsid w:val="00503ED3"/>
    <w:rsid w:val="00505454"/>
    <w:rsid w:val="00506BF0"/>
    <w:rsid w:val="00510EC2"/>
    <w:rsid w:val="00511292"/>
    <w:rsid w:val="005128C8"/>
    <w:rsid w:val="005146B0"/>
    <w:rsid w:val="00517A26"/>
    <w:rsid w:val="00517B04"/>
    <w:rsid w:val="00517B3D"/>
    <w:rsid w:val="005233A5"/>
    <w:rsid w:val="00525EAE"/>
    <w:rsid w:val="005264EB"/>
    <w:rsid w:val="005277E8"/>
    <w:rsid w:val="005300D1"/>
    <w:rsid w:val="00535B08"/>
    <w:rsid w:val="00536A21"/>
    <w:rsid w:val="00536DB8"/>
    <w:rsid w:val="00537D09"/>
    <w:rsid w:val="00537EEA"/>
    <w:rsid w:val="00542F67"/>
    <w:rsid w:val="0054317C"/>
    <w:rsid w:val="00545680"/>
    <w:rsid w:val="00547882"/>
    <w:rsid w:val="00547AE8"/>
    <w:rsid w:val="0055400D"/>
    <w:rsid w:val="00555814"/>
    <w:rsid w:val="005561C3"/>
    <w:rsid w:val="005620AE"/>
    <w:rsid w:val="005628E8"/>
    <w:rsid w:val="00562C4D"/>
    <w:rsid w:val="00562CC9"/>
    <w:rsid w:val="005630DC"/>
    <w:rsid w:val="005640F5"/>
    <w:rsid w:val="00565D40"/>
    <w:rsid w:val="00573A35"/>
    <w:rsid w:val="00574C94"/>
    <w:rsid w:val="00582C0D"/>
    <w:rsid w:val="00583525"/>
    <w:rsid w:val="0058365E"/>
    <w:rsid w:val="0058469A"/>
    <w:rsid w:val="0058743D"/>
    <w:rsid w:val="0058795D"/>
    <w:rsid w:val="005900D9"/>
    <w:rsid w:val="005904E8"/>
    <w:rsid w:val="00594A9A"/>
    <w:rsid w:val="00594D41"/>
    <w:rsid w:val="0059517D"/>
    <w:rsid w:val="005953A7"/>
    <w:rsid w:val="0059708F"/>
    <w:rsid w:val="005A0EEC"/>
    <w:rsid w:val="005A3637"/>
    <w:rsid w:val="005A3BCA"/>
    <w:rsid w:val="005A5427"/>
    <w:rsid w:val="005A6871"/>
    <w:rsid w:val="005A6F72"/>
    <w:rsid w:val="005A7249"/>
    <w:rsid w:val="005A76F5"/>
    <w:rsid w:val="005B281F"/>
    <w:rsid w:val="005B2B5B"/>
    <w:rsid w:val="005B754E"/>
    <w:rsid w:val="005B7AB9"/>
    <w:rsid w:val="005C1520"/>
    <w:rsid w:val="005C1C0D"/>
    <w:rsid w:val="005C5383"/>
    <w:rsid w:val="005C5AE5"/>
    <w:rsid w:val="005C63E7"/>
    <w:rsid w:val="005C7E19"/>
    <w:rsid w:val="005D063F"/>
    <w:rsid w:val="005D2C73"/>
    <w:rsid w:val="005D2EA7"/>
    <w:rsid w:val="005D57ED"/>
    <w:rsid w:val="005D5D93"/>
    <w:rsid w:val="005D5DDD"/>
    <w:rsid w:val="005E01E9"/>
    <w:rsid w:val="005E21F2"/>
    <w:rsid w:val="005E4F8E"/>
    <w:rsid w:val="005E6499"/>
    <w:rsid w:val="005E6573"/>
    <w:rsid w:val="005E69FE"/>
    <w:rsid w:val="005F00CE"/>
    <w:rsid w:val="005F1EED"/>
    <w:rsid w:val="005F3445"/>
    <w:rsid w:val="005F589E"/>
    <w:rsid w:val="005F63B2"/>
    <w:rsid w:val="005F6520"/>
    <w:rsid w:val="005F72BF"/>
    <w:rsid w:val="005F77F3"/>
    <w:rsid w:val="006032F9"/>
    <w:rsid w:val="006039C5"/>
    <w:rsid w:val="00604DB9"/>
    <w:rsid w:val="00606907"/>
    <w:rsid w:val="00612349"/>
    <w:rsid w:val="00617072"/>
    <w:rsid w:val="00620B51"/>
    <w:rsid w:val="006218DA"/>
    <w:rsid w:val="00622D95"/>
    <w:rsid w:val="0062416C"/>
    <w:rsid w:val="00625841"/>
    <w:rsid w:val="00625EF6"/>
    <w:rsid w:val="00630EB7"/>
    <w:rsid w:val="006350F9"/>
    <w:rsid w:val="00635A9E"/>
    <w:rsid w:val="00637678"/>
    <w:rsid w:val="00642C05"/>
    <w:rsid w:val="00642FCE"/>
    <w:rsid w:val="006447B6"/>
    <w:rsid w:val="00644D28"/>
    <w:rsid w:val="00644F41"/>
    <w:rsid w:val="006477E8"/>
    <w:rsid w:val="00651396"/>
    <w:rsid w:val="00652EE1"/>
    <w:rsid w:val="00653C29"/>
    <w:rsid w:val="00654003"/>
    <w:rsid w:val="006565B9"/>
    <w:rsid w:val="006614C2"/>
    <w:rsid w:val="00661AAF"/>
    <w:rsid w:val="006650DE"/>
    <w:rsid w:val="00667274"/>
    <w:rsid w:val="00667CBB"/>
    <w:rsid w:val="00670725"/>
    <w:rsid w:val="0067272C"/>
    <w:rsid w:val="00673899"/>
    <w:rsid w:val="00673D8D"/>
    <w:rsid w:val="006744CD"/>
    <w:rsid w:val="00682CEC"/>
    <w:rsid w:val="00687169"/>
    <w:rsid w:val="00690072"/>
    <w:rsid w:val="00690917"/>
    <w:rsid w:val="00690B8F"/>
    <w:rsid w:val="00693051"/>
    <w:rsid w:val="00696958"/>
    <w:rsid w:val="006A230A"/>
    <w:rsid w:val="006A2B1A"/>
    <w:rsid w:val="006A392A"/>
    <w:rsid w:val="006A7F25"/>
    <w:rsid w:val="006B0A91"/>
    <w:rsid w:val="006B0ACE"/>
    <w:rsid w:val="006B178B"/>
    <w:rsid w:val="006B22C9"/>
    <w:rsid w:val="006B3511"/>
    <w:rsid w:val="006C07A8"/>
    <w:rsid w:val="006C1796"/>
    <w:rsid w:val="006C264D"/>
    <w:rsid w:val="006C5D1F"/>
    <w:rsid w:val="006C6C42"/>
    <w:rsid w:val="006D1AAA"/>
    <w:rsid w:val="006D6293"/>
    <w:rsid w:val="006D689B"/>
    <w:rsid w:val="006E3AE1"/>
    <w:rsid w:val="006E7B73"/>
    <w:rsid w:val="006F033B"/>
    <w:rsid w:val="006F034F"/>
    <w:rsid w:val="006F1527"/>
    <w:rsid w:val="006F1AFA"/>
    <w:rsid w:val="006F233C"/>
    <w:rsid w:val="006F2598"/>
    <w:rsid w:val="006F2C99"/>
    <w:rsid w:val="006F2E15"/>
    <w:rsid w:val="006F3FFA"/>
    <w:rsid w:val="006F403B"/>
    <w:rsid w:val="006F476D"/>
    <w:rsid w:val="006F50C0"/>
    <w:rsid w:val="006F6A70"/>
    <w:rsid w:val="006F6F62"/>
    <w:rsid w:val="006F76C5"/>
    <w:rsid w:val="00701331"/>
    <w:rsid w:val="00701BF0"/>
    <w:rsid w:val="00702903"/>
    <w:rsid w:val="00703DBA"/>
    <w:rsid w:val="007079E7"/>
    <w:rsid w:val="00714633"/>
    <w:rsid w:val="00716D3E"/>
    <w:rsid w:val="00716F4F"/>
    <w:rsid w:val="0072135C"/>
    <w:rsid w:val="007236D0"/>
    <w:rsid w:val="00723A2E"/>
    <w:rsid w:val="007258B5"/>
    <w:rsid w:val="00726F00"/>
    <w:rsid w:val="007305DB"/>
    <w:rsid w:val="00731086"/>
    <w:rsid w:val="0074645C"/>
    <w:rsid w:val="007470C0"/>
    <w:rsid w:val="0074729F"/>
    <w:rsid w:val="00747A1C"/>
    <w:rsid w:val="00753E40"/>
    <w:rsid w:val="0075457A"/>
    <w:rsid w:val="00756379"/>
    <w:rsid w:val="007568B3"/>
    <w:rsid w:val="00766907"/>
    <w:rsid w:val="00766F28"/>
    <w:rsid w:val="007708C6"/>
    <w:rsid w:val="0077296A"/>
    <w:rsid w:val="007737C6"/>
    <w:rsid w:val="007749C3"/>
    <w:rsid w:val="00774E9A"/>
    <w:rsid w:val="007752FC"/>
    <w:rsid w:val="007758E1"/>
    <w:rsid w:val="00775ADD"/>
    <w:rsid w:val="00777490"/>
    <w:rsid w:val="00777FDF"/>
    <w:rsid w:val="00781686"/>
    <w:rsid w:val="00782447"/>
    <w:rsid w:val="00782DFF"/>
    <w:rsid w:val="00783082"/>
    <w:rsid w:val="00783DB8"/>
    <w:rsid w:val="007901CA"/>
    <w:rsid w:val="00790F75"/>
    <w:rsid w:val="00791A93"/>
    <w:rsid w:val="007922AE"/>
    <w:rsid w:val="00792902"/>
    <w:rsid w:val="00792F47"/>
    <w:rsid w:val="00795CCF"/>
    <w:rsid w:val="007963F8"/>
    <w:rsid w:val="00797ACD"/>
    <w:rsid w:val="007A01AD"/>
    <w:rsid w:val="007A246F"/>
    <w:rsid w:val="007A36C6"/>
    <w:rsid w:val="007A51CD"/>
    <w:rsid w:val="007A6D4A"/>
    <w:rsid w:val="007A72D2"/>
    <w:rsid w:val="007A7985"/>
    <w:rsid w:val="007A7EED"/>
    <w:rsid w:val="007B0139"/>
    <w:rsid w:val="007B0255"/>
    <w:rsid w:val="007B1F26"/>
    <w:rsid w:val="007B2547"/>
    <w:rsid w:val="007B7C0C"/>
    <w:rsid w:val="007C163D"/>
    <w:rsid w:val="007C2162"/>
    <w:rsid w:val="007C40B0"/>
    <w:rsid w:val="007C4B6F"/>
    <w:rsid w:val="007C6781"/>
    <w:rsid w:val="007C7161"/>
    <w:rsid w:val="007C71F8"/>
    <w:rsid w:val="007C7412"/>
    <w:rsid w:val="007C7422"/>
    <w:rsid w:val="007C7449"/>
    <w:rsid w:val="007D31AF"/>
    <w:rsid w:val="007D507C"/>
    <w:rsid w:val="007D50E2"/>
    <w:rsid w:val="007D5294"/>
    <w:rsid w:val="007D5407"/>
    <w:rsid w:val="007D5D45"/>
    <w:rsid w:val="007D7B05"/>
    <w:rsid w:val="007E0126"/>
    <w:rsid w:val="007E0FD1"/>
    <w:rsid w:val="007E1A48"/>
    <w:rsid w:val="007E1F63"/>
    <w:rsid w:val="007E4065"/>
    <w:rsid w:val="007E5005"/>
    <w:rsid w:val="007F00CB"/>
    <w:rsid w:val="007F03B5"/>
    <w:rsid w:val="007F0943"/>
    <w:rsid w:val="007F18E3"/>
    <w:rsid w:val="007F1E03"/>
    <w:rsid w:val="007F28A5"/>
    <w:rsid w:val="007F4AD6"/>
    <w:rsid w:val="007F52EA"/>
    <w:rsid w:val="007F6593"/>
    <w:rsid w:val="007F6C7D"/>
    <w:rsid w:val="00801E06"/>
    <w:rsid w:val="00805806"/>
    <w:rsid w:val="00807AE9"/>
    <w:rsid w:val="008104EB"/>
    <w:rsid w:val="00810517"/>
    <w:rsid w:val="00812F09"/>
    <w:rsid w:val="0081480D"/>
    <w:rsid w:val="008151FD"/>
    <w:rsid w:val="0081614F"/>
    <w:rsid w:val="00816C96"/>
    <w:rsid w:val="00820855"/>
    <w:rsid w:val="00821A5A"/>
    <w:rsid w:val="00821BEF"/>
    <w:rsid w:val="00826E31"/>
    <w:rsid w:val="0083096B"/>
    <w:rsid w:val="00831750"/>
    <w:rsid w:val="00831C50"/>
    <w:rsid w:val="00833EBE"/>
    <w:rsid w:val="00834465"/>
    <w:rsid w:val="00835169"/>
    <w:rsid w:val="00835185"/>
    <w:rsid w:val="0083610D"/>
    <w:rsid w:val="008406E1"/>
    <w:rsid w:val="00842054"/>
    <w:rsid w:val="00844707"/>
    <w:rsid w:val="00846B8A"/>
    <w:rsid w:val="008471BF"/>
    <w:rsid w:val="008536F7"/>
    <w:rsid w:val="0085441C"/>
    <w:rsid w:val="00855D8F"/>
    <w:rsid w:val="008560DA"/>
    <w:rsid w:val="00857314"/>
    <w:rsid w:val="00857A4B"/>
    <w:rsid w:val="00861DF9"/>
    <w:rsid w:val="00863804"/>
    <w:rsid w:val="008679D1"/>
    <w:rsid w:val="00873DFA"/>
    <w:rsid w:val="00875088"/>
    <w:rsid w:val="008752FE"/>
    <w:rsid w:val="00875324"/>
    <w:rsid w:val="008772DE"/>
    <w:rsid w:val="00877A81"/>
    <w:rsid w:val="008800D6"/>
    <w:rsid w:val="00883580"/>
    <w:rsid w:val="0088478C"/>
    <w:rsid w:val="0088485A"/>
    <w:rsid w:val="0088540E"/>
    <w:rsid w:val="00886BA8"/>
    <w:rsid w:val="00894CB3"/>
    <w:rsid w:val="008955FE"/>
    <w:rsid w:val="008A1E80"/>
    <w:rsid w:val="008A3F87"/>
    <w:rsid w:val="008A58C5"/>
    <w:rsid w:val="008B1373"/>
    <w:rsid w:val="008B24A9"/>
    <w:rsid w:val="008B54A6"/>
    <w:rsid w:val="008B5E71"/>
    <w:rsid w:val="008B7CF1"/>
    <w:rsid w:val="008C2D0D"/>
    <w:rsid w:val="008C2DC5"/>
    <w:rsid w:val="008C5091"/>
    <w:rsid w:val="008C728E"/>
    <w:rsid w:val="008D0488"/>
    <w:rsid w:val="008D13A1"/>
    <w:rsid w:val="008D3F18"/>
    <w:rsid w:val="008D4286"/>
    <w:rsid w:val="008D6338"/>
    <w:rsid w:val="008D7A8A"/>
    <w:rsid w:val="008D7B1C"/>
    <w:rsid w:val="008E2C13"/>
    <w:rsid w:val="008E36B7"/>
    <w:rsid w:val="008E4A65"/>
    <w:rsid w:val="008E4DA0"/>
    <w:rsid w:val="008E5D45"/>
    <w:rsid w:val="008F0E2D"/>
    <w:rsid w:val="008F0ED6"/>
    <w:rsid w:val="008F1517"/>
    <w:rsid w:val="008F6A7A"/>
    <w:rsid w:val="008F6B00"/>
    <w:rsid w:val="00901725"/>
    <w:rsid w:val="00901890"/>
    <w:rsid w:val="00902882"/>
    <w:rsid w:val="009029CD"/>
    <w:rsid w:val="00902DE9"/>
    <w:rsid w:val="009035A6"/>
    <w:rsid w:val="009039F9"/>
    <w:rsid w:val="00903A9C"/>
    <w:rsid w:val="00904ECD"/>
    <w:rsid w:val="00906F67"/>
    <w:rsid w:val="00910021"/>
    <w:rsid w:val="00910280"/>
    <w:rsid w:val="009113D5"/>
    <w:rsid w:val="00911EC9"/>
    <w:rsid w:val="009123B2"/>
    <w:rsid w:val="00912CA7"/>
    <w:rsid w:val="00914B45"/>
    <w:rsid w:val="009152E2"/>
    <w:rsid w:val="00915645"/>
    <w:rsid w:val="00915C93"/>
    <w:rsid w:val="00915D62"/>
    <w:rsid w:val="00916482"/>
    <w:rsid w:val="00916C4C"/>
    <w:rsid w:val="00916F31"/>
    <w:rsid w:val="00917527"/>
    <w:rsid w:val="00923552"/>
    <w:rsid w:val="009258BD"/>
    <w:rsid w:val="00926621"/>
    <w:rsid w:val="00926EEF"/>
    <w:rsid w:val="00930B54"/>
    <w:rsid w:val="009316CE"/>
    <w:rsid w:val="00934A49"/>
    <w:rsid w:val="00934CD6"/>
    <w:rsid w:val="0094003C"/>
    <w:rsid w:val="0094349A"/>
    <w:rsid w:val="009443DD"/>
    <w:rsid w:val="0094533E"/>
    <w:rsid w:val="009517EA"/>
    <w:rsid w:val="0095380C"/>
    <w:rsid w:val="00953A3C"/>
    <w:rsid w:val="00954858"/>
    <w:rsid w:val="00956913"/>
    <w:rsid w:val="00961F33"/>
    <w:rsid w:val="009632F2"/>
    <w:rsid w:val="00963983"/>
    <w:rsid w:val="00963D0B"/>
    <w:rsid w:val="00966119"/>
    <w:rsid w:val="00966FE1"/>
    <w:rsid w:val="00967E42"/>
    <w:rsid w:val="00977366"/>
    <w:rsid w:val="00977CBB"/>
    <w:rsid w:val="0098003D"/>
    <w:rsid w:val="00980C4B"/>
    <w:rsid w:val="00981B3C"/>
    <w:rsid w:val="00992FE6"/>
    <w:rsid w:val="00994647"/>
    <w:rsid w:val="00994933"/>
    <w:rsid w:val="009A1EB6"/>
    <w:rsid w:val="009A3161"/>
    <w:rsid w:val="009A7B2E"/>
    <w:rsid w:val="009B6969"/>
    <w:rsid w:val="009C0E7C"/>
    <w:rsid w:val="009C3687"/>
    <w:rsid w:val="009C3E56"/>
    <w:rsid w:val="009C4C39"/>
    <w:rsid w:val="009C653E"/>
    <w:rsid w:val="009D392C"/>
    <w:rsid w:val="009D53A0"/>
    <w:rsid w:val="009E0B10"/>
    <w:rsid w:val="009E1448"/>
    <w:rsid w:val="009E2A9A"/>
    <w:rsid w:val="009E34F2"/>
    <w:rsid w:val="009E6C70"/>
    <w:rsid w:val="009F0C99"/>
    <w:rsid w:val="009F242B"/>
    <w:rsid w:val="009F3F0F"/>
    <w:rsid w:val="009F6107"/>
    <w:rsid w:val="00A004E6"/>
    <w:rsid w:val="00A01C86"/>
    <w:rsid w:val="00A02DF2"/>
    <w:rsid w:val="00A03E5E"/>
    <w:rsid w:val="00A051B8"/>
    <w:rsid w:val="00A05AA4"/>
    <w:rsid w:val="00A11EA7"/>
    <w:rsid w:val="00A120D1"/>
    <w:rsid w:val="00A1660F"/>
    <w:rsid w:val="00A21CB0"/>
    <w:rsid w:val="00A22821"/>
    <w:rsid w:val="00A232FC"/>
    <w:rsid w:val="00A258DA"/>
    <w:rsid w:val="00A25E48"/>
    <w:rsid w:val="00A3196B"/>
    <w:rsid w:val="00A3252F"/>
    <w:rsid w:val="00A32739"/>
    <w:rsid w:val="00A34095"/>
    <w:rsid w:val="00A34320"/>
    <w:rsid w:val="00A34CAF"/>
    <w:rsid w:val="00A36012"/>
    <w:rsid w:val="00A361F5"/>
    <w:rsid w:val="00A3711D"/>
    <w:rsid w:val="00A4140D"/>
    <w:rsid w:val="00A4193C"/>
    <w:rsid w:val="00A434F3"/>
    <w:rsid w:val="00A47E93"/>
    <w:rsid w:val="00A50B6F"/>
    <w:rsid w:val="00A51AAB"/>
    <w:rsid w:val="00A5360E"/>
    <w:rsid w:val="00A5372F"/>
    <w:rsid w:val="00A546CC"/>
    <w:rsid w:val="00A548F7"/>
    <w:rsid w:val="00A55489"/>
    <w:rsid w:val="00A56A19"/>
    <w:rsid w:val="00A60630"/>
    <w:rsid w:val="00A6261F"/>
    <w:rsid w:val="00A626F7"/>
    <w:rsid w:val="00A63FB6"/>
    <w:rsid w:val="00A65711"/>
    <w:rsid w:val="00A67DF7"/>
    <w:rsid w:val="00A7039A"/>
    <w:rsid w:val="00A71F4B"/>
    <w:rsid w:val="00A75A84"/>
    <w:rsid w:val="00A75B3C"/>
    <w:rsid w:val="00A75BE7"/>
    <w:rsid w:val="00A770A1"/>
    <w:rsid w:val="00A7751F"/>
    <w:rsid w:val="00A77D11"/>
    <w:rsid w:val="00A810E0"/>
    <w:rsid w:val="00A8110F"/>
    <w:rsid w:val="00A822F7"/>
    <w:rsid w:val="00A84A65"/>
    <w:rsid w:val="00A8593D"/>
    <w:rsid w:val="00A85B84"/>
    <w:rsid w:val="00A86879"/>
    <w:rsid w:val="00A91CF3"/>
    <w:rsid w:val="00A92F64"/>
    <w:rsid w:val="00A9544C"/>
    <w:rsid w:val="00A96BD4"/>
    <w:rsid w:val="00AA11C2"/>
    <w:rsid w:val="00AA2558"/>
    <w:rsid w:val="00AA4DCD"/>
    <w:rsid w:val="00AA4FB4"/>
    <w:rsid w:val="00AB1947"/>
    <w:rsid w:val="00AB38C9"/>
    <w:rsid w:val="00AB3AB1"/>
    <w:rsid w:val="00AB517E"/>
    <w:rsid w:val="00AB54D1"/>
    <w:rsid w:val="00AC34EB"/>
    <w:rsid w:val="00AC4236"/>
    <w:rsid w:val="00AC512D"/>
    <w:rsid w:val="00AC6376"/>
    <w:rsid w:val="00AC7C5F"/>
    <w:rsid w:val="00AD23D3"/>
    <w:rsid w:val="00AD40E7"/>
    <w:rsid w:val="00AD470C"/>
    <w:rsid w:val="00AD6094"/>
    <w:rsid w:val="00AD798B"/>
    <w:rsid w:val="00AE14DC"/>
    <w:rsid w:val="00AE24EB"/>
    <w:rsid w:val="00AE31E6"/>
    <w:rsid w:val="00AE627D"/>
    <w:rsid w:val="00AE6671"/>
    <w:rsid w:val="00AE68C2"/>
    <w:rsid w:val="00AE6DCF"/>
    <w:rsid w:val="00AF1141"/>
    <w:rsid w:val="00AF1501"/>
    <w:rsid w:val="00AF1FA0"/>
    <w:rsid w:val="00AF2781"/>
    <w:rsid w:val="00AF76DB"/>
    <w:rsid w:val="00B00008"/>
    <w:rsid w:val="00B01486"/>
    <w:rsid w:val="00B033F2"/>
    <w:rsid w:val="00B03D82"/>
    <w:rsid w:val="00B118D9"/>
    <w:rsid w:val="00B1557F"/>
    <w:rsid w:val="00B16E58"/>
    <w:rsid w:val="00B173D8"/>
    <w:rsid w:val="00B17448"/>
    <w:rsid w:val="00B20311"/>
    <w:rsid w:val="00B2211E"/>
    <w:rsid w:val="00B24471"/>
    <w:rsid w:val="00B24975"/>
    <w:rsid w:val="00B2641A"/>
    <w:rsid w:val="00B2701C"/>
    <w:rsid w:val="00B319FB"/>
    <w:rsid w:val="00B32638"/>
    <w:rsid w:val="00B374CB"/>
    <w:rsid w:val="00B37519"/>
    <w:rsid w:val="00B377DA"/>
    <w:rsid w:val="00B42E71"/>
    <w:rsid w:val="00B44146"/>
    <w:rsid w:val="00B446D9"/>
    <w:rsid w:val="00B44F94"/>
    <w:rsid w:val="00B478D7"/>
    <w:rsid w:val="00B51C75"/>
    <w:rsid w:val="00B54A33"/>
    <w:rsid w:val="00B56D9C"/>
    <w:rsid w:val="00B57B2D"/>
    <w:rsid w:val="00B57BC2"/>
    <w:rsid w:val="00B605D2"/>
    <w:rsid w:val="00B62C6E"/>
    <w:rsid w:val="00B63836"/>
    <w:rsid w:val="00B64C92"/>
    <w:rsid w:val="00B64FA0"/>
    <w:rsid w:val="00B703C9"/>
    <w:rsid w:val="00B70977"/>
    <w:rsid w:val="00B70DEC"/>
    <w:rsid w:val="00B72389"/>
    <w:rsid w:val="00B7252B"/>
    <w:rsid w:val="00B72C2B"/>
    <w:rsid w:val="00B73ED9"/>
    <w:rsid w:val="00B77A80"/>
    <w:rsid w:val="00B805DA"/>
    <w:rsid w:val="00B809B0"/>
    <w:rsid w:val="00B8279F"/>
    <w:rsid w:val="00B848B6"/>
    <w:rsid w:val="00B92B8C"/>
    <w:rsid w:val="00B93B9C"/>
    <w:rsid w:val="00B93E63"/>
    <w:rsid w:val="00B95FD6"/>
    <w:rsid w:val="00B975BE"/>
    <w:rsid w:val="00BA1E15"/>
    <w:rsid w:val="00BA2367"/>
    <w:rsid w:val="00BA3305"/>
    <w:rsid w:val="00BA4E81"/>
    <w:rsid w:val="00BA617C"/>
    <w:rsid w:val="00BA6418"/>
    <w:rsid w:val="00BA664A"/>
    <w:rsid w:val="00BB0F30"/>
    <w:rsid w:val="00BB3063"/>
    <w:rsid w:val="00BB5D97"/>
    <w:rsid w:val="00BC025C"/>
    <w:rsid w:val="00BC02B9"/>
    <w:rsid w:val="00BC2824"/>
    <w:rsid w:val="00BC5202"/>
    <w:rsid w:val="00BC587A"/>
    <w:rsid w:val="00BC6817"/>
    <w:rsid w:val="00BC772A"/>
    <w:rsid w:val="00BD0027"/>
    <w:rsid w:val="00BD1063"/>
    <w:rsid w:val="00BD1D62"/>
    <w:rsid w:val="00BD501E"/>
    <w:rsid w:val="00BD59E9"/>
    <w:rsid w:val="00BD5B34"/>
    <w:rsid w:val="00BD5E75"/>
    <w:rsid w:val="00BD7121"/>
    <w:rsid w:val="00BD77D7"/>
    <w:rsid w:val="00BD7CBC"/>
    <w:rsid w:val="00BE035B"/>
    <w:rsid w:val="00BE2373"/>
    <w:rsid w:val="00BE67F6"/>
    <w:rsid w:val="00BE6AC6"/>
    <w:rsid w:val="00BF1459"/>
    <w:rsid w:val="00BF1E79"/>
    <w:rsid w:val="00BF5027"/>
    <w:rsid w:val="00BF687D"/>
    <w:rsid w:val="00BF6ACD"/>
    <w:rsid w:val="00BF79E3"/>
    <w:rsid w:val="00C00B3A"/>
    <w:rsid w:val="00C00E69"/>
    <w:rsid w:val="00C01823"/>
    <w:rsid w:val="00C022AF"/>
    <w:rsid w:val="00C0331B"/>
    <w:rsid w:val="00C06707"/>
    <w:rsid w:val="00C07242"/>
    <w:rsid w:val="00C1204F"/>
    <w:rsid w:val="00C1271A"/>
    <w:rsid w:val="00C140D1"/>
    <w:rsid w:val="00C1412A"/>
    <w:rsid w:val="00C151EE"/>
    <w:rsid w:val="00C15204"/>
    <w:rsid w:val="00C15A74"/>
    <w:rsid w:val="00C15D44"/>
    <w:rsid w:val="00C15E42"/>
    <w:rsid w:val="00C2781A"/>
    <w:rsid w:val="00C30305"/>
    <w:rsid w:val="00C3096B"/>
    <w:rsid w:val="00C41739"/>
    <w:rsid w:val="00C43B97"/>
    <w:rsid w:val="00C4572B"/>
    <w:rsid w:val="00C4639A"/>
    <w:rsid w:val="00C47066"/>
    <w:rsid w:val="00C5141B"/>
    <w:rsid w:val="00C523EA"/>
    <w:rsid w:val="00C52F48"/>
    <w:rsid w:val="00C534AC"/>
    <w:rsid w:val="00C552A1"/>
    <w:rsid w:val="00C56BC8"/>
    <w:rsid w:val="00C56D0C"/>
    <w:rsid w:val="00C60805"/>
    <w:rsid w:val="00C624A0"/>
    <w:rsid w:val="00C631E4"/>
    <w:rsid w:val="00C6492F"/>
    <w:rsid w:val="00C649E2"/>
    <w:rsid w:val="00C65535"/>
    <w:rsid w:val="00C65E97"/>
    <w:rsid w:val="00C66982"/>
    <w:rsid w:val="00C70420"/>
    <w:rsid w:val="00C71CD5"/>
    <w:rsid w:val="00C72163"/>
    <w:rsid w:val="00C73D60"/>
    <w:rsid w:val="00C75F13"/>
    <w:rsid w:val="00C771AB"/>
    <w:rsid w:val="00C80274"/>
    <w:rsid w:val="00C80F2B"/>
    <w:rsid w:val="00C81217"/>
    <w:rsid w:val="00C840A9"/>
    <w:rsid w:val="00C85082"/>
    <w:rsid w:val="00C86C33"/>
    <w:rsid w:val="00C877D5"/>
    <w:rsid w:val="00C91EB3"/>
    <w:rsid w:val="00C92C7A"/>
    <w:rsid w:val="00C934EB"/>
    <w:rsid w:val="00CA30B1"/>
    <w:rsid w:val="00CA3383"/>
    <w:rsid w:val="00CB3082"/>
    <w:rsid w:val="00CB3F64"/>
    <w:rsid w:val="00CB4F5C"/>
    <w:rsid w:val="00CB664D"/>
    <w:rsid w:val="00CB68D9"/>
    <w:rsid w:val="00CB7F5E"/>
    <w:rsid w:val="00CC1980"/>
    <w:rsid w:val="00CC2CAA"/>
    <w:rsid w:val="00CC4A5E"/>
    <w:rsid w:val="00CC4BF9"/>
    <w:rsid w:val="00CC7E2F"/>
    <w:rsid w:val="00CD223B"/>
    <w:rsid w:val="00CD357A"/>
    <w:rsid w:val="00CD78D9"/>
    <w:rsid w:val="00CD7DC7"/>
    <w:rsid w:val="00CE10F7"/>
    <w:rsid w:val="00CE25A3"/>
    <w:rsid w:val="00CE4450"/>
    <w:rsid w:val="00CE54A5"/>
    <w:rsid w:val="00CE76AB"/>
    <w:rsid w:val="00CF3BE5"/>
    <w:rsid w:val="00CF3F3C"/>
    <w:rsid w:val="00CF671F"/>
    <w:rsid w:val="00CF6E77"/>
    <w:rsid w:val="00D00EBB"/>
    <w:rsid w:val="00D02019"/>
    <w:rsid w:val="00D03283"/>
    <w:rsid w:val="00D04E28"/>
    <w:rsid w:val="00D06BD2"/>
    <w:rsid w:val="00D07C35"/>
    <w:rsid w:val="00D07E70"/>
    <w:rsid w:val="00D11884"/>
    <w:rsid w:val="00D1285A"/>
    <w:rsid w:val="00D1474D"/>
    <w:rsid w:val="00D213FE"/>
    <w:rsid w:val="00D22A9F"/>
    <w:rsid w:val="00D235ED"/>
    <w:rsid w:val="00D268C3"/>
    <w:rsid w:val="00D275C4"/>
    <w:rsid w:val="00D30B89"/>
    <w:rsid w:val="00D329A7"/>
    <w:rsid w:val="00D34EBF"/>
    <w:rsid w:val="00D379B4"/>
    <w:rsid w:val="00D37C9B"/>
    <w:rsid w:val="00D407AC"/>
    <w:rsid w:val="00D44277"/>
    <w:rsid w:val="00D44AE1"/>
    <w:rsid w:val="00D45255"/>
    <w:rsid w:val="00D46556"/>
    <w:rsid w:val="00D466DE"/>
    <w:rsid w:val="00D511EA"/>
    <w:rsid w:val="00D512EE"/>
    <w:rsid w:val="00D538D7"/>
    <w:rsid w:val="00D54639"/>
    <w:rsid w:val="00D56370"/>
    <w:rsid w:val="00D56BC1"/>
    <w:rsid w:val="00D60C79"/>
    <w:rsid w:val="00D62126"/>
    <w:rsid w:val="00D6482E"/>
    <w:rsid w:val="00D64F55"/>
    <w:rsid w:val="00D664FD"/>
    <w:rsid w:val="00D73088"/>
    <w:rsid w:val="00D7386E"/>
    <w:rsid w:val="00D74E3D"/>
    <w:rsid w:val="00D7577A"/>
    <w:rsid w:val="00D7598B"/>
    <w:rsid w:val="00D76D6F"/>
    <w:rsid w:val="00D8050D"/>
    <w:rsid w:val="00D836A7"/>
    <w:rsid w:val="00D8447E"/>
    <w:rsid w:val="00D85A51"/>
    <w:rsid w:val="00D909C5"/>
    <w:rsid w:val="00D9161F"/>
    <w:rsid w:val="00D92669"/>
    <w:rsid w:val="00D933D9"/>
    <w:rsid w:val="00D935A3"/>
    <w:rsid w:val="00D939E7"/>
    <w:rsid w:val="00D95F96"/>
    <w:rsid w:val="00D9600B"/>
    <w:rsid w:val="00D96699"/>
    <w:rsid w:val="00DA079A"/>
    <w:rsid w:val="00DA0F5C"/>
    <w:rsid w:val="00DA1975"/>
    <w:rsid w:val="00DA25B7"/>
    <w:rsid w:val="00DA3770"/>
    <w:rsid w:val="00DA4A11"/>
    <w:rsid w:val="00DA650A"/>
    <w:rsid w:val="00DA6F3D"/>
    <w:rsid w:val="00DB2E74"/>
    <w:rsid w:val="00DB5E1F"/>
    <w:rsid w:val="00DB5F1D"/>
    <w:rsid w:val="00DB6643"/>
    <w:rsid w:val="00DC04BD"/>
    <w:rsid w:val="00DC06D1"/>
    <w:rsid w:val="00DC1566"/>
    <w:rsid w:val="00DC341D"/>
    <w:rsid w:val="00DC5E7E"/>
    <w:rsid w:val="00DC754F"/>
    <w:rsid w:val="00DC75EA"/>
    <w:rsid w:val="00DD2022"/>
    <w:rsid w:val="00DD4D15"/>
    <w:rsid w:val="00DD7BE4"/>
    <w:rsid w:val="00DE26FB"/>
    <w:rsid w:val="00DE29E3"/>
    <w:rsid w:val="00DE438F"/>
    <w:rsid w:val="00DE4C05"/>
    <w:rsid w:val="00DE4FED"/>
    <w:rsid w:val="00DE741D"/>
    <w:rsid w:val="00DF05FD"/>
    <w:rsid w:val="00DF1F3F"/>
    <w:rsid w:val="00DF4C29"/>
    <w:rsid w:val="00DF7FEE"/>
    <w:rsid w:val="00E009CD"/>
    <w:rsid w:val="00E04758"/>
    <w:rsid w:val="00E06994"/>
    <w:rsid w:val="00E07332"/>
    <w:rsid w:val="00E07348"/>
    <w:rsid w:val="00E1161F"/>
    <w:rsid w:val="00E1329D"/>
    <w:rsid w:val="00E136EA"/>
    <w:rsid w:val="00E138D5"/>
    <w:rsid w:val="00E14B99"/>
    <w:rsid w:val="00E16E06"/>
    <w:rsid w:val="00E17A86"/>
    <w:rsid w:val="00E20AC2"/>
    <w:rsid w:val="00E20D24"/>
    <w:rsid w:val="00E21227"/>
    <w:rsid w:val="00E21349"/>
    <w:rsid w:val="00E22344"/>
    <w:rsid w:val="00E22AC3"/>
    <w:rsid w:val="00E238DB"/>
    <w:rsid w:val="00E256BD"/>
    <w:rsid w:val="00E26A93"/>
    <w:rsid w:val="00E31420"/>
    <w:rsid w:val="00E31574"/>
    <w:rsid w:val="00E3681C"/>
    <w:rsid w:val="00E47E05"/>
    <w:rsid w:val="00E50069"/>
    <w:rsid w:val="00E537A2"/>
    <w:rsid w:val="00E550E1"/>
    <w:rsid w:val="00E56A1C"/>
    <w:rsid w:val="00E62AEF"/>
    <w:rsid w:val="00E62B0A"/>
    <w:rsid w:val="00E658AB"/>
    <w:rsid w:val="00E67C64"/>
    <w:rsid w:val="00E7109A"/>
    <w:rsid w:val="00E71A5B"/>
    <w:rsid w:val="00E72338"/>
    <w:rsid w:val="00E731F8"/>
    <w:rsid w:val="00E76F17"/>
    <w:rsid w:val="00E775A9"/>
    <w:rsid w:val="00E8074F"/>
    <w:rsid w:val="00E848CD"/>
    <w:rsid w:val="00E84D79"/>
    <w:rsid w:val="00E86E2E"/>
    <w:rsid w:val="00E873A5"/>
    <w:rsid w:val="00E901FB"/>
    <w:rsid w:val="00E909A4"/>
    <w:rsid w:val="00E90E59"/>
    <w:rsid w:val="00E9209E"/>
    <w:rsid w:val="00E928F4"/>
    <w:rsid w:val="00E936D3"/>
    <w:rsid w:val="00E96378"/>
    <w:rsid w:val="00EA07FA"/>
    <w:rsid w:val="00EA122D"/>
    <w:rsid w:val="00EA3EF0"/>
    <w:rsid w:val="00EA476F"/>
    <w:rsid w:val="00EA6896"/>
    <w:rsid w:val="00EB0984"/>
    <w:rsid w:val="00EB136A"/>
    <w:rsid w:val="00EB177E"/>
    <w:rsid w:val="00EB5189"/>
    <w:rsid w:val="00EB7CE7"/>
    <w:rsid w:val="00EC6343"/>
    <w:rsid w:val="00EC6A91"/>
    <w:rsid w:val="00EC7479"/>
    <w:rsid w:val="00EC78C7"/>
    <w:rsid w:val="00EC7D5A"/>
    <w:rsid w:val="00ED253D"/>
    <w:rsid w:val="00ED2EA2"/>
    <w:rsid w:val="00ED4D79"/>
    <w:rsid w:val="00ED53BC"/>
    <w:rsid w:val="00ED5B75"/>
    <w:rsid w:val="00ED7FFE"/>
    <w:rsid w:val="00EE16D7"/>
    <w:rsid w:val="00EE24BF"/>
    <w:rsid w:val="00EE3FB8"/>
    <w:rsid w:val="00EE4FAC"/>
    <w:rsid w:val="00EE503A"/>
    <w:rsid w:val="00EE717E"/>
    <w:rsid w:val="00EF43E4"/>
    <w:rsid w:val="00EF5F40"/>
    <w:rsid w:val="00EF6120"/>
    <w:rsid w:val="00EF6203"/>
    <w:rsid w:val="00EF6687"/>
    <w:rsid w:val="00EF76C3"/>
    <w:rsid w:val="00F022C0"/>
    <w:rsid w:val="00F0267B"/>
    <w:rsid w:val="00F02E20"/>
    <w:rsid w:val="00F0388D"/>
    <w:rsid w:val="00F04CC3"/>
    <w:rsid w:val="00F0528A"/>
    <w:rsid w:val="00F06100"/>
    <w:rsid w:val="00F11DD2"/>
    <w:rsid w:val="00F1230D"/>
    <w:rsid w:val="00F12D2C"/>
    <w:rsid w:val="00F21A0E"/>
    <w:rsid w:val="00F21ABC"/>
    <w:rsid w:val="00F21C9C"/>
    <w:rsid w:val="00F22C7D"/>
    <w:rsid w:val="00F23C3E"/>
    <w:rsid w:val="00F25738"/>
    <w:rsid w:val="00F26C0F"/>
    <w:rsid w:val="00F27653"/>
    <w:rsid w:val="00F301E8"/>
    <w:rsid w:val="00F32F15"/>
    <w:rsid w:val="00F33872"/>
    <w:rsid w:val="00F33CC7"/>
    <w:rsid w:val="00F347AD"/>
    <w:rsid w:val="00F36F15"/>
    <w:rsid w:val="00F4029A"/>
    <w:rsid w:val="00F45ACF"/>
    <w:rsid w:val="00F46F57"/>
    <w:rsid w:val="00F50B4C"/>
    <w:rsid w:val="00F526D3"/>
    <w:rsid w:val="00F52B24"/>
    <w:rsid w:val="00F53CA1"/>
    <w:rsid w:val="00F53D27"/>
    <w:rsid w:val="00F61B27"/>
    <w:rsid w:val="00F64DFD"/>
    <w:rsid w:val="00F70A33"/>
    <w:rsid w:val="00F7331F"/>
    <w:rsid w:val="00F76312"/>
    <w:rsid w:val="00F77D0D"/>
    <w:rsid w:val="00F803B4"/>
    <w:rsid w:val="00F80E51"/>
    <w:rsid w:val="00F81D8C"/>
    <w:rsid w:val="00F83BEF"/>
    <w:rsid w:val="00F85C8D"/>
    <w:rsid w:val="00F864FE"/>
    <w:rsid w:val="00F86BA8"/>
    <w:rsid w:val="00F87FBD"/>
    <w:rsid w:val="00F90C7F"/>
    <w:rsid w:val="00F91118"/>
    <w:rsid w:val="00F91152"/>
    <w:rsid w:val="00F918B2"/>
    <w:rsid w:val="00F919C4"/>
    <w:rsid w:val="00F921BF"/>
    <w:rsid w:val="00F93D10"/>
    <w:rsid w:val="00F945AB"/>
    <w:rsid w:val="00F962DF"/>
    <w:rsid w:val="00FA00C9"/>
    <w:rsid w:val="00FA1677"/>
    <w:rsid w:val="00FA1AB8"/>
    <w:rsid w:val="00FA3396"/>
    <w:rsid w:val="00FA43BE"/>
    <w:rsid w:val="00FA736A"/>
    <w:rsid w:val="00FA78C3"/>
    <w:rsid w:val="00FB1205"/>
    <w:rsid w:val="00FB15C0"/>
    <w:rsid w:val="00FB1BE6"/>
    <w:rsid w:val="00FB31C8"/>
    <w:rsid w:val="00FB4401"/>
    <w:rsid w:val="00FB4B3E"/>
    <w:rsid w:val="00FB4DB3"/>
    <w:rsid w:val="00FB518B"/>
    <w:rsid w:val="00FB68CA"/>
    <w:rsid w:val="00FB690F"/>
    <w:rsid w:val="00FC030E"/>
    <w:rsid w:val="00FC301E"/>
    <w:rsid w:val="00FC33C9"/>
    <w:rsid w:val="00FC3CD8"/>
    <w:rsid w:val="00FC4E5F"/>
    <w:rsid w:val="00FC4F01"/>
    <w:rsid w:val="00FC603E"/>
    <w:rsid w:val="00FC7919"/>
    <w:rsid w:val="00FD0DDE"/>
    <w:rsid w:val="00FD51F3"/>
    <w:rsid w:val="00FE206D"/>
    <w:rsid w:val="00FE2638"/>
    <w:rsid w:val="00FE2882"/>
    <w:rsid w:val="00FE43AE"/>
    <w:rsid w:val="00FE4FE6"/>
    <w:rsid w:val="00FE573E"/>
    <w:rsid w:val="00FE5E61"/>
    <w:rsid w:val="00FF0C73"/>
    <w:rsid w:val="00FF3199"/>
    <w:rsid w:val="00FF3F0E"/>
    <w:rsid w:val="00FF4FBA"/>
    <w:rsid w:val="00FF62C4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uiPriority w:val="1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1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  <w:style w:type="paragraph" w:customStyle="1" w:styleId="ConsPlusNormal">
    <w:name w:val="ConsPlusNormal"/>
    <w:rsid w:val="004D0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4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0A9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4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3">
    <w:name w:val="Заголовок №2_"/>
    <w:basedOn w:val="a0"/>
    <w:link w:val="24"/>
    <w:rsid w:val="00857A4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45pt0pt">
    <w:name w:val="Заголовок №2 + 14;5 pt;Интервал 0 pt"/>
    <w:basedOn w:val="23"/>
    <w:rsid w:val="00857A4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857A4B"/>
    <w:pPr>
      <w:widowControl w:val="0"/>
      <w:shd w:val="clear" w:color="auto" w:fill="FFFFFF"/>
      <w:spacing w:before="360" w:after="0" w:line="322" w:lineRule="exact"/>
      <w:ind w:hanging="700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uiPriority w:val="1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1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  <w:style w:type="paragraph" w:customStyle="1" w:styleId="ConsPlusNormal">
    <w:name w:val="ConsPlusNormal"/>
    <w:rsid w:val="004D0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4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0A9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4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3">
    <w:name w:val="Заголовок №2_"/>
    <w:basedOn w:val="a0"/>
    <w:link w:val="24"/>
    <w:rsid w:val="00857A4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45pt0pt">
    <w:name w:val="Заголовок №2 + 14;5 pt;Интервал 0 pt"/>
    <w:basedOn w:val="23"/>
    <w:rsid w:val="00857A4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857A4B"/>
    <w:pPr>
      <w:widowControl w:val="0"/>
      <w:shd w:val="clear" w:color="auto" w:fill="FFFFFF"/>
      <w:spacing w:before="360" w:after="0" w:line="322" w:lineRule="exact"/>
      <w:ind w:hanging="700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18</Pages>
  <Words>6787</Words>
  <Characters>38687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alm</cp:lastModifiedBy>
  <cp:revision>98</cp:revision>
  <cp:lastPrinted>2024-03-01T08:50:00Z</cp:lastPrinted>
  <dcterms:created xsi:type="dcterms:W3CDTF">2023-03-03T09:16:00Z</dcterms:created>
  <dcterms:modified xsi:type="dcterms:W3CDTF">2024-03-11T06:17:00Z</dcterms:modified>
</cp:coreProperties>
</file>